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84" w:rsidRPr="00A002E2" w:rsidRDefault="00A91984" w:rsidP="00A91984">
      <w:pPr>
        <w:pStyle w:val="HTMLiankstoformatuotas"/>
        <w:rPr>
          <w:rFonts w:ascii="Times New Roman" w:hAnsi="Times New Roman" w:cs="Times New Roman"/>
          <w:color w:val="FF0000"/>
          <w:sz w:val="24"/>
          <w:szCs w:val="24"/>
        </w:rPr>
      </w:pPr>
      <w:r>
        <w:rPr>
          <w:rFonts w:ascii="Times New Roman" w:hAnsi="Times New Roman" w:cs="Times New Roman"/>
          <w:sz w:val="24"/>
          <w:szCs w:val="24"/>
        </w:rPr>
        <w:t>Šiaulių miesto savivaldybės administracijos</w:t>
      </w:r>
      <w:r w:rsidR="00980B9B">
        <w:rPr>
          <w:rFonts w:ascii="Times New Roman" w:hAnsi="Times New Roman" w:cs="Times New Roman"/>
          <w:sz w:val="24"/>
          <w:szCs w:val="24"/>
        </w:rPr>
        <w:t xml:space="preserve">                                          2019-03-20 Nr. SD-86</w:t>
      </w:r>
      <w:r>
        <w:rPr>
          <w:rFonts w:ascii="Times New Roman" w:hAnsi="Times New Roman" w:cs="Times New Roman"/>
          <w:sz w:val="24"/>
          <w:szCs w:val="24"/>
        </w:rPr>
        <w:tab/>
        <w:t xml:space="preserve">       </w:t>
      </w:r>
      <w:r w:rsidR="00A41994">
        <w:rPr>
          <w:rFonts w:ascii="Times New Roman" w:hAnsi="Times New Roman" w:cs="Times New Roman"/>
          <w:sz w:val="24"/>
          <w:szCs w:val="24"/>
        </w:rPr>
        <w:t xml:space="preserve">                 </w:t>
      </w:r>
      <w:bookmarkStart w:id="0" w:name="_GoBack"/>
      <w:bookmarkEnd w:id="0"/>
    </w:p>
    <w:p w:rsidR="00A91984" w:rsidRDefault="00A91984" w:rsidP="00761D4B">
      <w:pPr>
        <w:pStyle w:val="HTMLiankstoformatuotas"/>
        <w:rPr>
          <w:rFonts w:ascii="Times New Roman" w:hAnsi="Times New Roman" w:cs="Times New Roman"/>
          <w:sz w:val="24"/>
          <w:szCs w:val="24"/>
        </w:rPr>
      </w:pPr>
      <w:r>
        <w:rPr>
          <w:rFonts w:ascii="Times New Roman" w:hAnsi="Times New Roman" w:cs="Times New Roman"/>
          <w:sz w:val="24"/>
          <w:szCs w:val="24"/>
        </w:rPr>
        <w:t>Strateginės plėtros ir ekonomikos departamento</w:t>
      </w:r>
    </w:p>
    <w:p w:rsidR="00A91984" w:rsidRDefault="00A91984" w:rsidP="00761D4B">
      <w:pPr>
        <w:pStyle w:val="HTMLiankstoformatuotas"/>
        <w:rPr>
          <w:rFonts w:ascii="Times New Roman" w:hAnsi="Times New Roman" w:cs="Times New Roman"/>
          <w:sz w:val="24"/>
          <w:szCs w:val="24"/>
        </w:rPr>
      </w:pPr>
      <w:r>
        <w:rPr>
          <w:rFonts w:ascii="Times New Roman" w:hAnsi="Times New Roman" w:cs="Times New Roman"/>
          <w:sz w:val="24"/>
          <w:szCs w:val="24"/>
        </w:rPr>
        <w:t>Strateginio planavimo ir finansų skyriui</w:t>
      </w:r>
    </w:p>
    <w:p w:rsidR="00A435DB" w:rsidRPr="00A002E2" w:rsidRDefault="0088624A" w:rsidP="00761D4B">
      <w:pPr>
        <w:pStyle w:val="HTMLiankstoformatuotas"/>
        <w:rPr>
          <w:rFonts w:ascii="Times New Roman" w:hAnsi="Times New Roman" w:cs="Times New Roman"/>
          <w:color w:val="FF0000"/>
          <w:sz w:val="24"/>
          <w:szCs w:val="24"/>
        </w:rPr>
      </w:pPr>
      <w:r>
        <w:rPr>
          <w:rFonts w:ascii="Times New Roman" w:hAnsi="Times New Roman" w:cs="Times New Roman"/>
          <w:sz w:val="24"/>
          <w:szCs w:val="24"/>
        </w:rPr>
        <w:t xml:space="preserve">                                                                                         </w:t>
      </w:r>
      <w:r w:rsidR="00F154C7">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5DB" w:rsidRPr="00A002E2">
        <w:rPr>
          <w:rFonts w:ascii="Times New Roman" w:hAnsi="Times New Roman" w:cs="Times New Roman"/>
          <w:color w:val="FF0000"/>
          <w:sz w:val="24"/>
          <w:szCs w:val="24"/>
        </w:rPr>
        <w:tab/>
      </w:r>
      <w:r w:rsidR="00A435DB" w:rsidRPr="00A002E2">
        <w:rPr>
          <w:rFonts w:ascii="Times New Roman" w:hAnsi="Times New Roman" w:cs="Times New Roman"/>
          <w:color w:val="FF0000"/>
          <w:sz w:val="24"/>
          <w:szCs w:val="24"/>
        </w:rPr>
        <w:tab/>
      </w:r>
      <w:r w:rsidR="00A435DB" w:rsidRPr="00A002E2">
        <w:rPr>
          <w:rFonts w:ascii="Times New Roman" w:hAnsi="Times New Roman" w:cs="Times New Roman"/>
          <w:color w:val="FF0000"/>
          <w:sz w:val="24"/>
          <w:szCs w:val="24"/>
        </w:rPr>
        <w:tab/>
      </w:r>
      <w:r w:rsidR="00F154C7" w:rsidRPr="00A002E2">
        <w:rPr>
          <w:rFonts w:ascii="Times New Roman" w:hAnsi="Times New Roman" w:cs="Times New Roman"/>
          <w:color w:val="FF0000"/>
          <w:sz w:val="24"/>
          <w:szCs w:val="24"/>
        </w:rPr>
        <w:t xml:space="preserve">         </w:t>
      </w:r>
    </w:p>
    <w:p w:rsidR="00C51089" w:rsidRDefault="00C51089" w:rsidP="00C51089">
      <w:pPr>
        <w:pStyle w:val="HTMLiankstoformatuotas"/>
        <w:rPr>
          <w:rFonts w:ascii="Times New Roman" w:hAnsi="Times New Roman" w:cs="Times New Roman"/>
          <w:sz w:val="24"/>
          <w:szCs w:val="24"/>
        </w:rPr>
      </w:pPr>
    </w:p>
    <w:p w:rsidR="00AE3011" w:rsidRDefault="00A41994" w:rsidP="003D709D">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2018</w:t>
      </w:r>
      <w:r w:rsidR="00BF3CFD">
        <w:rPr>
          <w:rFonts w:ascii="Times New Roman" w:hAnsi="Times New Roman" w:cs="Times New Roman"/>
          <w:b/>
          <w:sz w:val="24"/>
          <w:szCs w:val="24"/>
        </w:rPr>
        <w:t xml:space="preserve"> METŲ </w:t>
      </w:r>
      <w:r w:rsidR="00F154C7">
        <w:rPr>
          <w:rFonts w:ascii="Times New Roman" w:hAnsi="Times New Roman" w:cs="Times New Roman"/>
          <w:b/>
          <w:sz w:val="24"/>
          <w:szCs w:val="24"/>
        </w:rPr>
        <w:t>FINANSINIŲ ATASKAITŲ</w:t>
      </w:r>
      <w:r w:rsidR="00BF3CFD">
        <w:rPr>
          <w:rFonts w:ascii="Times New Roman" w:hAnsi="Times New Roman" w:cs="Times New Roman"/>
          <w:b/>
          <w:sz w:val="24"/>
          <w:szCs w:val="24"/>
        </w:rPr>
        <w:t xml:space="preserve"> </w:t>
      </w:r>
      <w:r w:rsidR="00210A03">
        <w:rPr>
          <w:rFonts w:ascii="Times New Roman" w:hAnsi="Times New Roman" w:cs="Times New Roman"/>
          <w:b/>
          <w:sz w:val="24"/>
          <w:szCs w:val="24"/>
        </w:rPr>
        <w:t xml:space="preserve">AIŠKINAMASIS </w:t>
      </w:r>
      <w:r w:rsidR="003D709D">
        <w:rPr>
          <w:rFonts w:ascii="Times New Roman" w:hAnsi="Times New Roman" w:cs="Times New Roman"/>
          <w:b/>
          <w:sz w:val="24"/>
          <w:szCs w:val="24"/>
        </w:rPr>
        <w:t>RAŠTAS</w:t>
      </w:r>
    </w:p>
    <w:p w:rsidR="003D709D" w:rsidRDefault="003D709D" w:rsidP="003D709D">
      <w:pPr>
        <w:pStyle w:val="HTMLiankstoformatuotas"/>
        <w:jc w:val="center"/>
        <w:rPr>
          <w:rFonts w:ascii="Times New Roman" w:hAnsi="Times New Roman" w:cs="Times New Roman"/>
          <w:b/>
          <w:sz w:val="24"/>
          <w:szCs w:val="24"/>
        </w:rPr>
      </w:pPr>
    </w:p>
    <w:p w:rsidR="003D709D" w:rsidRDefault="00C53892" w:rsidP="003D709D">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I.</w:t>
      </w:r>
      <w:r w:rsidR="003D709D">
        <w:rPr>
          <w:rFonts w:ascii="Times New Roman" w:hAnsi="Times New Roman" w:cs="Times New Roman"/>
          <w:b/>
          <w:sz w:val="24"/>
          <w:szCs w:val="24"/>
        </w:rPr>
        <w:t xml:space="preserve"> BENDROJI DALIS</w:t>
      </w:r>
    </w:p>
    <w:p w:rsidR="00415942" w:rsidRDefault="00415942" w:rsidP="002A4D78">
      <w:pPr>
        <w:pStyle w:val="HTMLiankstoformatuotas"/>
        <w:spacing w:line="360" w:lineRule="auto"/>
        <w:jc w:val="both"/>
        <w:rPr>
          <w:rFonts w:ascii="Times New Roman" w:hAnsi="Times New Roman" w:cs="Times New Roman"/>
          <w:b/>
          <w:sz w:val="24"/>
          <w:szCs w:val="24"/>
        </w:rPr>
      </w:pPr>
    </w:p>
    <w:p w:rsidR="00174B4C" w:rsidRDefault="00415942" w:rsidP="002A4D78">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E02E64" w:rsidRPr="002A4D78">
        <w:rPr>
          <w:rFonts w:ascii="Times New Roman" w:hAnsi="Times New Roman" w:cs="Times New Roman"/>
          <w:sz w:val="24"/>
          <w:szCs w:val="24"/>
        </w:rPr>
        <w:t xml:space="preserve"> </w:t>
      </w:r>
      <w:r w:rsidR="00174B4C">
        <w:rPr>
          <w:rFonts w:ascii="Times New Roman" w:hAnsi="Times New Roman" w:cs="Times New Roman"/>
          <w:sz w:val="24"/>
          <w:szCs w:val="24"/>
        </w:rPr>
        <w:t>Šiaulių sana</w:t>
      </w:r>
      <w:r w:rsidR="00845A14">
        <w:rPr>
          <w:rFonts w:ascii="Times New Roman" w:hAnsi="Times New Roman" w:cs="Times New Roman"/>
          <w:sz w:val="24"/>
          <w:szCs w:val="24"/>
        </w:rPr>
        <w:t xml:space="preserve">torinė mokykla, sutrumpintas pavadinimas – Sanatorinė mokykla. </w:t>
      </w:r>
      <w:r w:rsidR="00174B4C">
        <w:rPr>
          <w:rFonts w:ascii="Times New Roman" w:hAnsi="Times New Roman" w:cs="Times New Roman"/>
          <w:sz w:val="24"/>
          <w:szCs w:val="24"/>
        </w:rPr>
        <w:t>Moky</w:t>
      </w:r>
      <w:r w:rsidR="00845A14">
        <w:rPr>
          <w:rFonts w:ascii="Times New Roman" w:hAnsi="Times New Roman" w:cs="Times New Roman"/>
          <w:sz w:val="24"/>
          <w:szCs w:val="24"/>
        </w:rPr>
        <w:t>kla įregistruota Juridinių asmenų registre, kodas -190983964.</w:t>
      </w:r>
    </w:p>
    <w:p w:rsidR="00845A14" w:rsidRDefault="00845A14" w:rsidP="002A4D7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Mokykla įsteigta 1970 m. rugpjūčio 1d.</w:t>
      </w:r>
    </w:p>
    <w:p w:rsidR="00174B4C" w:rsidRDefault="00174B4C" w:rsidP="002A4D7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4D78">
        <w:rPr>
          <w:rFonts w:ascii="Times New Roman" w:hAnsi="Times New Roman" w:cs="Times New Roman"/>
          <w:sz w:val="24"/>
          <w:szCs w:val="24"/>
        </w:rPr>
        <w:t>Mokyklos teisinė forma</w:t>
      </w:r>
      <w:r>
        <w:rPr>
          <w:rFonts w:ascii="Times New Roman" w:hAnsi="Times New Roman" w:cs="Times New Roman"/>
          <w:sz w:val="24"/>
          <w:szCs w:val="24"/>
        </w:rPr>
        <w:t xml:space="preserve"> - </w:t>
      </w:r>
      <w:r w:rsidR="005C1336" w:rsidRPr="002A4D78">
        <w:rPr>
          <w:rFonts w:ascii="Times New Roman" w:hAnsi="Times New Roman" w:cs="Times New Roman"/>
          <w:sz w:val="24"/>
          <w:szCs w:val="24"/>
        </w:rPr>
        <w:t xml:space="preserve"> biudžetinė įstaiga.</w:t>
      </w:r>
      <w:r>
        <w:rPr>
          <w:rFonts w:ascii="Times New Roman" w:hAnsi="Times New Roman" w:cs="Times New Roman"/>
          <w:sz w:val="24"/>
          <w:szCs w:val="24"/>
        </w:rPr>
        <w:t xml:space="preserve"> </w:t>
      </w:r>
    </w:p>
    <w:p w:rsidR="00845A14" w:rsidRDefault="00845A14" w:rsidP="002A4D7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Mokyklos priklausomybė – savivaldybės mokykla.</w:t>
      </w:r>
    </w:p>
    <w:p w:rsidR="00845A14" w:rsidRDefault="00845A14" w:rsidP="002A4D7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Mokyklos savininkas – Šiaulių miesto savivaldybė, kodas 111109429,adresas: Vasario 16-osios g., LT-76295 Šiauliai.</w:t>
      </w:r>
    </w:p>
    <w:p w:rsidR="00415942" w:rsidRDefault="00174B4C"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45A14">
        <w:rPr>
          <w:rFonts w:ascii="Times New Roman" w:hAnsi="Times New Roman" w:cs="Times New Roman"/>
          <w:sz w:val="24"/>
          <w:szCs w:val="24"/>
        </w:rPr>
        <w:t>Mokyklos</w:t>
      </w:r>
      <w:r w:rsidR="002A4D78" w:rsidRPr="00174B4C">
        <w:rPr>
          <w:rFonts w:ascii="Times New Roman" w:hAnsi="Times New Roman" w:cs="Times New Roman"/>
          <w:sz w:val="24"/>
          <w:szCs w:val="24"/>
        </w:rPr>
        <w:t xml:space="preserve"> buveinė</w:t>
      </w:r>
      <w:r w:rsidR="00F729DC" w:rsidRPr="00174B4C">
        <w:rPr>
          <w:rFonts w:ascii="Times New Roman" w:hAnsi="Times New Roman" w:cs="Times New Roman"/>
          <w:sz w:val="24"/>
          <w:szCs w:val="24"/>
        </w:rPr>
        <w:t xml:space="preserve"> K.</w:t>
      </w:r>
      <w:r w:rsidR="00845A14">
        <w:rPr>
          <w:rFonts w:ascii="Times New Roman" w:hAnsi="Times New Roman" w:cs="Times New Roman"/>
          <w:sz w:val="24"/>
          <w:szCs w:val="24"/>
        </w:rPr>
        <w:t xml:space="preserve"> </w:t>
      </w:r>
      <w:r w:rsidR="00F729DC" w:rsidRPr="00174B4C">
        <w:rPr>
          <w:rFonts w:ascii="Times New Roman" w:hAnsi="Times New Roman" w:cs="Times New Roman"/>
          <w:sz w:val="24"/>
          <w:szCs w:val="24"/>
        </w:rPr>
        <w:t>Kalinausko g. 17, LT-76281, Šiauliai.</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74B4C" w:rsidRPr="00415942">
        <w:rPr>
          <w:rFonts w:ascii="Times New Roman" w:hAnsi="Times New Roman" w:cs="Times New Roman"/>
          <w:sz w:val="24"/>
          <w:szCs w:val="24"/>
        </w:rPr>
        <w:t>Mokykla turi bendrabutį. Bendrabučio buveinė –K. Kalinausko g. 17, LT -76281, Šiauliai.</w:t>
      </w:r>
    </w:p>
    <w:p w:rsidR="00415942" w:rsidRDefault="00415942" w:rsidP="00415942">
      <w:pPr>
        <w:pStyle w:val="HTMLiankstoformatuotas"/>
        <w:spacing w:line="360" w:lineRule="auto"/>
        <w:jc w:val="both"/>
        <w:rPr>
          <w:sz w:val="24"/>
          <w:szCs w:val="24"/>
        </w:rPr>
      </w:pPr>
      <w:r>
        <w:rPr>
          <w:rFonts w:ascii="Times New Roman" w:hAnsi="Times New Roman" w:cs="Times New Roman"/>
          <w:sz w:val="24"/>
          <w:szCs w:val="24"/>
        </w:rPr>
        <w:tab/>
      </w:r>
      <w:r w:rsidR="00455D4B" w:rsidRPr="00415942">
        <w:rPr>
          <w:rFonts w:ascii="Times New Roman" w:hAnsi="Times New Roman" w:cs="Times New Roman"/>
          <w:sz w:val="24"/>
          <w:szCs w:val="24"/>
        </w:rPr>
        <w:t>Mokyklos grupė – bendrojo lavinimo mokykla</w:t>
      </w:r>
      <w:r w:rsidR="00455D4B">
        <w:rPr>
          <w:sz w:val="24"/>
          <w:szCs w:val="24"/>
        </w:rPr>
        <w:t>.</w:t>
      </w:r>
    </w:p>
    <w:p w:rsidR="00415942" w:rsidRDefault="00415942" w:rsidP="00415942">
      <w:pPr>
        <w:pStyle w:val="HTMLiankstoformatuotas"/>
        <w:spacing w:line="360" w:lineRule="auto"/>
        <w:jc w:val="both"/>
        <w:rPr>
          <w:sz w:val="24"/>
          <w:szCs w:val="24"/>
        </w:rPr>
      </w:pPr>
      <w:r>
        <w:rPr>
          <w:sz w:val="24"/>
          <w:szCs w:val="24"/>
        </w:rPr>
        <w:tab/>
      </w:r>
      <w:r w:rsidR="002A4D78" w:rsidRPr="00415942">
        <w:rPr>
          <w:rFonts w:ascii="Times New Roman" w:hAnsi="Times New Roman" w:cs="Times New Roman"/>
          <w:sz w:val="24"/>
          <w:szCs w:val="24"/>
        </w:rPr>
        <w:t>Mokyklos tipas</w:t>
      </w:r>
      <w:r w:rsidR="00A50558" w:rsidRPr="00415942">
        <w:rPr>
          <w:rFonts w:ascii="Times New Roman" w:hAnsi="Times New Roman" w:cs="Times New Roman"/>
          <w:sz w:val="24"/>
          <w:szCs w:val="24"/>
        </w:rPr>
        <w:t xml:space="preserve"> - </w:t>
      </w:r>
      <w:r w:rsidR="00E00861" w:rsidRPr="00415942">
        <w:rPr>
          <w:rFonts w:ascii="Times New Roman" w:hAnsi="Times New Roman" w:cs="Times New Roman"/>
          <w:sz w:val="24"/>
          <w:szCs w:val="24"/>
        </w:rPr>
        <w:t>pagrindinė mokykla</w:t>
      </w:r>
      <w:r w:rsidR="00E00861">
        <w:rPr>
          <w:sz w:val="24"/>
          <w:szCs w:val="24"/>
        </w:rPr>
        <w:t>.</w:t>
      </w:r>
    </w:p>
    <w:p w:rsidR="00415942" w:rsidRDefault="00415942" w:rsidP="00415942">
      <w:pPr>
        <w:pStyle w:val="HTMLiankstoformatuotas"/>
        <w:spacing w:line="360" w:lineRule="auto"/>
        <w:jc w:val="both"/>
        <w:rPr>
          <w:rFonts w:ascii="Times New Roman" w:hAnsi="Times New Roman" w:cs="Times New Roman"/>
          <w:sz w:val="24"/>
          <w:szCs w:val="24"/>
        </w:rPr>
      </w:pPr>
      <w:r>
        <w:rPr>
          <w:sz w:val="24"/>
          <w:szCs w:val="24"/>
        </w:rPr>
        <w:tab/>
      </w:r>
      <w:r w:rsidR="002A4D78" w:rsidRPr="00415942">
        <w:rPr>
          <w:rFonts w:ascii="Times New Roman" w:hAnsi="Times New Roman" w:cs="Times New Roman"/>
          <w:sz w:val="24"/>
          <w:szCs w:val="24"/>
        </w:rPr>
        <w:t>Mokyklos pagrindinė paskirtis</w:t>
      </w:r>
      <w:r w:rsidR="00A50558" w:rsidRPr="00415942">
        <w:rPr>
          <w:rFonts w:ascii="Times New Roman" w:hAnsi="Times New Roman" w:cs="Times New Roman"/>
          <w:sz w:val="24"/>
          <w:szCs w:val="24"/>
        </w:rPr>
        <w:t xml:space="preserve"> -</w:t>
      </w:r>
      <w:r w:rsidR="00E00861" w:rsidRPr="00415942">
        <w:rPr>
          <w:rFonts w:ascii="Times New Roman" w:hAnsi="Times New Roman" w:cs="Times New Roman"/>
          <w:sz w:val="24"/>
          <w:szCs w:val="24"/>
        </w:rPr>
        <w:t xml:space="preserve"> pagrindinės mokyklos </w:t>
      </w:r>
      <w:r w:rsidR="00A50558" w:rsidRPr="00415942">
        <w:rPr>
          <w:rFonts w:ascii="Times New Roman" w:hAnsi="Times New Roman" w:cs="Times New Roman"/>
          <w:sz w:val="24"/>
          <w:szCs w:val="24"/>
        </w:rPr>
        <w:t xml:space="preserve">tipo </w:t>
      </w:r>
      <w:r w:rsidR="00E00861" w:rsidRPr="00415942">
        <w:rPr>
          <w:rFonts w:ascii="Times New Roman" w:hAnsi="Times New Roman" w:cs="Times New Roman"/>
          <w:sz w:val="24"/>
          <w:szCs w:val="24"/>
        </w:rPr>
        <w:t>specialioji mokykla sveikatos problemų turintiems mokiniams, kodas 31232180.</w:t>
      </w:r>
      <w:r w:rsidR="00845A14">
        <w:rPr>
          <w:rFonts w:ascii="Times New Roman" w:hAnsi="Times New Roman" w:cs="Times New Roman"/>
          <w:sz w:val="24"/>
          <w:szCs w:val="24"/>
        </w:rPr>
        <w:t xml:space="preserve"> Kita mokyklos paskirtis – ikimokyklinio ugdymo grupės mokykla sveikatos problemų turintiems vaikams, kodas 31114180.</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9059E" w:rsidRPr="00415942">
        <w:rPr>
          <w:rFonts w:ascii="Times New Roman" w:hAnsi="Times New Roman" w:cs="Times New Roman"/>
          <w:sz w:val="24"/>
          <w:szCs w:val="24"/>
        </w:rPr>
        <w:t xml:space="preserve">Mokykla vykdo pradinio, pagrindinio ugdymo ir pritaikytas pradinio, pagrindinio ugdymo, neformaliojo vaikų švietimo programas. </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729DC" w:rsidRPr="00415942">
        <w:rPr>
          <w:rFonts w:ascii="Times New Roman" w:hAnsi="Times New Roman" w:cs="Times New Roman"/>
          <w:sz w:val="24"/>
          <w:szCs w:val="24"/>
        </w:rPr>
        <w:t>Mokykla yra viešas</w:t>
      </w:r>
      <w:r w:rsidR="00AA420D" w:rsidRPr="00415942">
        <w:rPr>
          <w:rFonts w:ascii="Times New Roman" w:hAnsi="Times New Roman" w:cs="Times New Roman"/>
          <w:sz w:val="24"/>
          <w:szCs w:val="24"/>
        </w:rPr>
        <w:t>is</w:t>
      </w:r>
      <w:r w:rsidR="00F729DC" w:rsidRPr="00415942">
        <w:rPr>
          <w:rFonts w:ascii="Times New Roman" w:hAnsi="Times New Roman" w:cs="Times New Roman"/>
          <w:sz w:val="24"/>
          <w:szCs w:val="24"/>
        </w:rPr>
        <w:t xml:space="preserve"> juridinis asmuo, turintis anspaudą, atsiskaitomąją ir kitas sąskaitas Lietuvos Respublikos įregistruotuose bankuose,</w:t>
      </w:r>
      <w:r w:rsidR="000762FF">
        <w:rPr>
          <w:rFonts w:ascii="Times New Roman" w:hAnsi="Times New Roman" w:cs="Times New Roman"/>
          <w:sz w:val="24"/>
          <w:szCs w:val="24"/>
        </w:rPr>
        <w:t xml:space="preserve"> a</w:t>
      </w:r>
      <w:r w:rsidR="00455D4B" w:rsidRPr="00415942">
        <w:rPr>
          <w:rFonts w:ascii="Times New Roman" w:hAnsi="Times New Roman" w:cs="Times New Roman"/>
          <w:sz w:val="24"/>
          <w:szCs w:val="24"/>
        </w:rPr>
        <w:t>tributiką,</w:t>
      </w:r>
      <w:r w:rsidR="00F729DC" w:rsidRPr="00415942">
        <w:rPr>
          <w:rFonts w:ascii="Times New Roman" w:hAnsi="Times New Roman" w:cs="Times New Roman"/>
          <w:sz w:val="24"/>
          <w:szCs w:val="24"/>
        </w:rPr>
        <w:t xml:space="preserve"> savo veiklą grindžia Lietuvos Respublikos Konstitucija, Lietuvos Respublikos įstatymais,</w:t>
      </w:r>
      <w:r w:rsidR="00455D4B" w:rsidRPr="00415942">
        <w:rPr>
          <w:rFonts w:ascii="Times New Roman" w:hAnsi="Times New Roman" w:cs="Times New Roman"/>
          <w:sz w:val="24"/>
          <w:szCs w:val="24"/>
        </w:rPr>
        <w:t xml:space="preserve"> </w:t>
      </w:r>
      <w:r w:rsidR="00F729DC" w:rsidRPr="00415942">
        <w:rPr>
          <w:rFonts w:ascii="Times New Roman" w:hAnsi="Times New Roman" w:cs="Times New Roman"/>
          <w:sz w:val="24"/>
          <w:szCs w:val="24"/>
        </w:rPr>
        <w:t xml:space="preserve">Lietuvos Respublikos Vyriausybės nutarimais, švietimo ir mokslo </w:t>
      </w:r>
      <w:r w:rsidR="00EC0951" w:rsidRPr="00415942">
        <w:rPr>
          <w:rFonts w:ascii="Times New Roman" w:hAnsi="Times New Roman" w:cs="Times New Roman"/>
          <w:sz w:val="24"/>
          <w:szCs w:val="24"/>
        </w:rPr>
        <w:t>ministro įsakymais</w:t>
      </w:r>
      <w:r w:rsidR="000762FF">
        <w:rPr>
          <w:rFonts w:ascii="Times New Roman" w:hAnsi="Times New Roman" w:cs="Times New Roman"/>
          <w:sz w:val="24"/>
          <w:szCs w:val="24"/>
        </w:rPr>
        <w:t>, kitais teisės aktais ir Nuostatais.</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5E87" w:rsidRPr="00415942">
        <w:rPr>
          <w:rFonts w:ascii="Times New Roman" w:hAnsi="Times New Roman" w:cs="Times New Roman"/>
          <w:sz w:val="24"/>
          <w:szCs w:val="24"/>
        </w:rPr>
        <w:t>Mokyklos</w:t>
      </w:r>
      <w:r w:rsidR="00E05BE9" w:rsidRPr="00415942">
        <w:rPr>
          <w:rFonts w:ascii="Times New Roman" w:hAnsi="Times New Roman" w:cs="Times New Roman"/>
          <w:sz w:val="24"/>
          <w:szCs w:val="24"/>
        </w:rPr>
        <w:t xml:space="preserve"> f</w:t>
      </w:r>
      <w:r w:rsidR="00EF0AFE" w:rsidRPr="00415942">
        <w:rPr>
          <w:rFonts w:ascii="Times New Roman" w:hAnsi="Times New Roman" w:cs="Times New Roman"/>
          <w:sz w:val="24"/>
          <w:szCs w:val="24"/>
        </w:rPr>
        <w:t>inansiniai metai prasideda sausio 1 d. ir baigiasi gruodžio 31 d.</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22FB7" w:rsidRPr="00415942">
        <w:rPr>
          <w:rFonts w:ascii="Times New Roman" w:hAnsi="Times New Roman" w:cs="Times New Roman"/>
          <w:sz w:val="24"/>
          <w:szCs w:val="24"/>
        </w:rPr>
        <w:t>Vidutinis įstaig</w:t>
      </w:r>
      <w:r w:rsidR="005B6EF2" w:rsidRPr="00415942">
        <w:rPr>
          <w:rFonts w:ascii="Times New Roman" w:hAnsi="Times New Roman" w:cs="Times New Roman"/>
          <w:sz w:val="24"/>
          <w:szCs w:val="24"/>
        </w:rPr>
        <w:t>os darbuotojų skaičius per atas</w:t>
      </w:r>
      <w:r w:rsidR="009E080A" w:rsidRPr="00415942">
        <w:rPr>
          <w:rFonts w:ascii="Times New Roman" w:hAnsi="Times New Roman" w:cs="Times New Roman"/>
          <w:sz w:val="24"/>
          <w:szCs w:val="24"/>
        </w:rPr>
        <w:t xml:space="preserve">kaitinį laikotarpį </w:t>
      </w:r>
      <w:r>
        <w:rPr>
          <w:rFonts w:ascii="Times New Roman" w:hAnsi="Times New Roman" w:cs="Times New Roman"/>
          <w:sz w:val="24"/>
          <w:szCs w:val="24"/>
        </w:rPr>
        <w:t>–</w:t>
      </w:r>
      <w:r w:rsidR="008E08E7" w:rsidRPr="00415942">
        <w:rPr>
          <w:rFonts w:ascii="Times New Roman" w:hAnsi="Times New Roman" w:cs="Times New Roman"/>
          <w:sz w:val="24"/>
          <w:szCs w:val="24"/>
        </w:rPr>
        <w:t xml:space="preserve"> </w:t>
      </w:r>
      <w:r w:rsidR="00C32F80">
        <w:rPr>
          <w:rFonts w:ascii="Times New Roman" w:hAnsi="Times New Roman" w:cs="Times New Roman"/>
          <w:sz w:val="24"/>
          <w:szCs w:val="24"/>
        </w:rPr>
        <w:t>84</w:t>
      </w:r>
      <w:r>
        <w:rPr>
          <w:rFonts w:ascii="Times New Roman" w:hAnsi="Times New Roman" w:cs="Times New Roman"/>
          <w:sz w:val="24"/>
          <w:szCs w:val="24"/>
        </w:rPr>
        <w:t>.</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5E87" w:rsidRPr="00415942">
        <w:rPr>
          <w:rFonts w:ascii="Times New Roman" w:hAnsi="Times New Roman" w:cs="Times New Roman"/>
          <w:sz w:val="24"/>
          <w:szCs w:val="24"/>
        </w:rPr>
        <w:t>Mokykla</w:t>
      </w:r>
      <w:r w:rsidR="00063712" w:rsidRPr="00415942">
        <w:rPr>
          <w:rFonts w:ascii="Times New Roman" w:hAnsi="Times New Roman" w:cs="Times New Roman"/>
          <w:sz w:val="24"/>
          <w:szCs w:val="24"/>
        </w:rPr>
        <w:t xml:space="preserve"> kontroliuojamų, asocijuotų ar kitaip administruojamų subjektų neturi.</w:t>
      </w:r>
    </w:p>
    <w:p w:rsidR="00415942" w:rsidRDefault="00415942" w:rsidP="00415942">
      <w:pPr>
        <w:pStyle w:val="HTMLiankstoformatuotas"/>
        <w:spacing w:line="360" w:lineRule="auto"/>
        <w:jc w:val="both"/>
        <w:rPr>
          <w:sz w:val="24"/>
          <w:szCs w:val="24"/>
        </w:rPr>
      </w:pPr>
      <w:r>
        <w:rPr>
          <w:rFonts w:ascii="Times New Roman" w:hAnsi="Times New Roman" w:cs="Times New Roman"/>
          <w:sz w:val="24"/>
          <w:szCs w:val="24"/>
        </w:rPr>
        <w:tab/>
      </w:r>
      <w:r w:rsidR="00CD5E87" w:rsidRPr="00415942">
        <w:rPr>
          <w:rFonts w:ascii="Times New Roman" w:hAnsi="Times New Roman" w:cs="Times New Roman"/>
          <w:sz w:val="24"/>
          <w:szCs w:val="24"/>
        </w:rPr>
        <w:t>Mokykla</w:t>
      </w:r>
      <w:r w:rsidR="00063712" w:rsidRPr="00415942">
        <w:rPr>
          <w:rFonts w:ascii="Times New Roman" w:hAnsi="Times New Roman" w:cs="Times New Roman"/>
          <w:sz w:val="24"/>
          <w:szCs w:val="24"/>
        </w:rPr>
        <w:t xml:space="preserve"> filialų ar struktūrinių vienetų neturi</w:t>
      </w:r>
      <w:r w:rsidR="00063712" w:rsidRPr="00431704">
        <w:rPr>
          <w:sz w:val="24"/>
          <w:szCs w:val="24"/>
        </w:rPr>
        <w:t>.</w:t>
      </w:r>
    </w:p>
    <w:p w:rsidR="00415942" w:rsidRDefault="00415942" w:rsidP="00415942">
      <w:pPr>
        <w:pStyle w:val="HTMLiankstoformatuotas"/>
        <w:spacing w:line="360" w:lineRule="auto"/>
        <w:jc w:val="both"/>
        <w:rPr>
          <w:sz w:val="24"/>
          <w:szCs w:val="24"/>
        </w:rPr>
      </w:pPr>
      <w:r>
        <w:rPr>
          <w:sz w:val="24"/>
          <w:szCs w:val="24"/>
        </w:rPr>
        <w:lastRenderedPageBreak/>
        <w:tab/>
      </w:r>
      <w:r w:rsidR="00222FB7" w:rsidRPr="00415942">
        <w:rPr>
          <w:rFonts w:ascii="Times New Roman" w:hAnsi="Times New Roman" w:cs="Times New Roman"/>
          <w:sz w:val="24"/>
          <w:szCs w:val="24"/>
        </w:rPr>
        <w:t>Teisinių ginčų per ataskaitinį laikotarpį nebuvo</w:t>
      </w:r>
      <w:r w:rsidR="00222FB7">
        <w:rPr>
          <w:sz w:val="24"/>
          <w:szCs w:val="24"/>
        </w:rPr>
        <w:t>.</w:t>
      </w:r>
    </w:p>
    <w:p w:rsidR="00415942" w:rsidRDefault="00415942" w:rsidP="00415942">
      <w:pPr>
        <w:pStyle w:val="HTMLiankstoformatuotas"/>
        <w:spacing w:line="360" w:lineRule="auto"/>
        <w:jc w:val="both"/>
        <w:rPr>
          <w:sz w:val="24"/>
          <w:szCs w:val="24"/>
        </w:rPr>
      </w:pPr>
      <w:r>
        <w:rPr>
          <w:sz w:val="24"/>
          <w:szCs w:val="24"/>
        </w:rPr>
        <w:tab/>
      </w:r>
      <w:r w:rsidR="00222FB7" w:rsidRPr="00415942">
        <w:rPr>
          <w:rFonts w:ascii="Times New Roman" w:hAnsi="Times New Roman" w:cs="Times New Roman"/>
          <w:sz w:val="24"/>
          <w:szCs w:val="24"/>
        </w:rPr>
        <w:t>Mokyklos restruktūrizavimas nevyksta  ir nėra numatytas</w:t>
      </w:r>
      <w:r w:rsidR="00222FB7">
        <w:rPr>
          <w:sz w:val="24"/>
          <w:szCs w:val="24"/>
        </w:rPr>
        <w:t>.</w:t>
      </w:r>
    </w:p>
    <w:p w:rsidR="00415942" w:rsidRDefault="00415942" w:rsidP="00415942">
      <w:pPr>
        <w:pStyle w:val="HTMLiankstoformatuotas"/>
        <w:spacing w:line="360" w:lineRule="auto"/>
        <w:jc w:val="both"/>
        <w:rPr>
          <w:rFonts w:ascii="Times New Roman" w:hAnsi="Times New Roman" w:cs="Times New Roman"/>
          <w:sz w:val="24"/>
          <w:szCs w:val="24"/>
        </w:rPr>
      </w:pPr>
      <w:r>
        <w:rPr>
          <w:sz w:val="24"/>
          <w:szCs w:val="24"/>
        </w:rPr>
        <w:tab/>
      </w:r>
      <w:r w:rsidR="002A4AAE" w:rsidRPr="00415942">
        <w:rPr>
          <w:rFonts w:ascii="Times New Roman" w:hAnsi="Times New Roman" w:cs="Times New Roman"/>
          <w:sz w:val="24"/>
          <w:szCs w:val="24"/>
        </w:rPr>
        <w:t>Tolesnę įstaigos veiklą gali paveikti mokinių</w:t>
      </w:r>
      <w:r w:rsidR="00417B66" w:rsidRPr="00415942">
        <w:rPr>
          <w:rFonts w:ascii="Times New Roman" w:hAnsi="Times New Roman" w:cs="Times New Roman"/>
          <w:sz w:val="24"/>
          <w:szCs w:val="24"/>
        </w:rPr>
        <w:t xml:space="preserve"> skaičiaus</w:t>
      </w:r>
      <w:r w:rsidR="002A4AAE" w:rsidRPr="00415942">
        <w:rPr>
          <w:rFonts w:ascii="Times New Roman" w:hAnsi="Times New Roman" w:cs="Times New Roman"/>
          <w:sz w:val="24"/>
          <w:szCs w:val="24"/>
        </w:rPr>
        <w:t xml:space="preserve"> mažėjimas</w:t>
      </w:r>
      <w:r w:rsidR="008C5D64" w:rsidRPr="00415942">
        <w:rPr>
          <w:rFonts w:ascii="Times New Roman" w:hAnsi="Times New Roman" w:cs="Times New Roman"/>
          <w:sz w:val="24"/>
          <w:szCs w:val="24"/>
        </w:rPr>
        <w:t>.</w:t>
      </w:r>
    </w:p>
    <w:p w:rsidR="00415942" w:rsidRDefault="00415942" w:rsidP="00415942">
      <w:pPr>
        <w:pStyle w:val="HTMLiankstoformatuotas"/>
        <w:spacing w:line="360" w:lineRule="auto"/>
        <w:jc w:val="both"/>
        <w:rPr>
          <w:sz w:val="24"/>
          <w:szCs w:val="24"/>
        </w:rPr>
      </w:pPr>
      <w:r>
        <w:rPr>
          <w:rFonts w:ascii="Times New Roman" w:hAnsi="Times New Roman" w:cs="Times New Roman"/>
          <w:sz w:val="24"/>
          <w:szCs w:val="24"/>
        </w:rPr>
        <w:tab/>
      </w:r>
      <w:r w:rsidR="0065537D" w:rsidRPr="00415942">
        <w:rPr>
          <w:rFonts w:ascii="Times New Roman" w:hAnsi="Times New Roman" w:cs="Times New Roman"/>
          <w:sz w:val="24"/>
          <w:szCs w:val="24"/>
        </w:rPr>
        <w:t>Esminių klaidų per ataskaitinį laikotarpį nepastebėta</w:t>
      </w:r>
      <w:r w:rsidR="0065537D">
        <w:rPr>
          <w:sz w:val="24"/>
          <w:szCs w:val="24"/>
        </w:rPr>
        <w:t>.</w:t>
      </w:r>
    </w:p>
    <w:p w:rsidR="00415942" w:rsidRDefault="00415942" w:rsidP="00415942">
      <w:pPr>
        <w:pStyle w:val="HTMLiankstoformatuotas"/>
        <w:spacing w:line="360" w:lineRule="auto"/>
        <w:jc w:val="both"/>
        <w:rPr>
          <w:rFonts w:ascii="Times New Roman" w:hAnsi="Times New Roman" w:cs="Times New Roman"/>
          <w:sz w:val="24"/>
          <w:szCs w:val="24"/>
        </w:rPr>
      </w:pPr>
      <w:r>
        <w:rPr>
          <w:sz w:val="24"/>
          <w:szCs w:val="24"/>
        </w:rPr>
        <w:tab/>
      </w:r>
      <w:r w:rsidR="0065537D" w:rsidRPr="00415942">
        <w:rPr>
          <w:rFonts w:ascii="Times New Roman" w:hAnsi="Times New Roman" w:cs="Times New Roman"/>
          <w:sz w:val="24"/>
          <w:szCs w:val="24"/>
        </w:rPr>
        <w:t>Neapibrėžtųjų įsipareigojimų, neapibrėžtojo turto pokyčių per ataskaitinį laikotarpį nenustatyta</w:t>
      </w:r>
      <w:r>
        <w:rPr>
          <w:rFonts w:ascii="Times New Roman" w:hAnsi="Times New Roman" w:cs="Times New Roman"/>
          <w:sz w:val="24"/>
          <w:szCs w:val="24"/>
        </w:rPr>
        <w:t>.</w:t>
      </w:r>
    </w:p>
    <w:p w:rsid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080A" w:rsidRPr="00415942">
        <w:rPr>
          <w:rFonts w:ascii="Times New Roman" w:hAnsi="Times New Roman" w:cs="Times New Roman"/>
          <w:sz w:val="24"/>
          <w:szCs w:val="24"/>
        </w:rPr>
        <w:t>Finansinių ataskai</w:t>
      </w:r>
      <w:r w:rsidR="00A41994">
        <w:rPr>
          <w:rFonts w:ascii="Times New Roman" w:hAnsi="Times New Roman" w:cs="Times New Roman"/>
          <w:sz w:val="24"/>
          <w:szCs w:val="24"/>
        </w:rPr>
        <w:t>tų rinkinys sudarytas pagal 2018</w:t>
      </w:r>
      <w:r w:rsidR="00A55A4D">
        <w:rPr>
          <w:rFonts w:ascii="Times New Roman" w:hAnsi="Times New Roman" w:cs="Times New Roman"/>
          <w:sz w:val="24"/>
          <w:szCs w:val="24"/>
        </w:rPr>
        <w:t xml:space="preserve"> </w:t>
      </w:r>
      <w:r w:rsidR="009E080A" w:rsidRPr="00415942">
        <w:rPr>
          <w:rFonts w:ascii="Times New Roman" w:hAnsi="Times New Roman" w:cs="Times New Roman"/>
          <w:sz w:val="24"/>
          <w:szCs w:val="24"/>
        </w:rPr>
        <w:t>m. gruodžio mėn. 31d. duomenis.</w:t>
      </w:r>
    </w:p>
    <w:p w:rsidR="002A4AAE" w:rsidRPr="00415942" w:rsidRDefault="00415942" w:rsidP="0041594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4AAE" w:rsidRPr="00415942">
        <w:rPr>
          <w:rFonts w:ascii="Times New Roman" w:hAnsi="Times New Roman" w:cs="Times New Roman"/>
          <w:sz w:val="24"/>
          <w:szCs w:val="24"/>
        </w:rPr>
        <w:t>Fi</w:t>
      </w:r>
      <w:r w:rsidR="0065537D" w:rsidRPr="00415942">
        <w:rPr>
          <w:rFonts w:ascii="Times New Roman" w:hAnsi="Times New Roman" w:cs="Times New Roman"/>
          <w:sz w:val="24"/>
          <w:szCs w:val="24"/>
        </w:rPr>
        <w:t>nansinių ataskaitų rinkinys pateikiamas eurais</w:t>
      </w:r>
      <w:r w:rsidR="00FB4631">
        <w:rPr>
          <w:sz w:val="24"/>
          <w:szCs w:val="24"/>
        </w:rPr>
        <w:t>.</w:t>
      </w:r>
    </w:p>
    <w:p w:rsidR="0036028C" w:rsidRPr="00431704" w:rsidRDefault="00E05BE9" w:rsidP="00431704">
      <w:pPr>
        <w:rPr>
          <w:sz w:val="24"/>
          <w:szCs w:val="24"/>
        </w:rPr>
      </w:pPr>
      <w:r w:rsidRPr="00431704">
        <w:rPr>
          <w:sz w:val="24"/>
          <w:szCs w:val="24"/>
        </w:rPr>
        <w:tab/>
      </w:r>
    </w:p>
    <w:p w:rsidR="00A435DB" w:rsidRDefault="004259ED" w:rsidP="002A4AAE">
      <w:pPr>
        <w:pStyle w:val="HTMLiankstoformatuota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B14C3A" w:rsidRPr="00B14C3A">
        <w:rPr>
          <w:rFonts w:ascii="Times New Roman" w:hAnsi="Times New Roman" w:cs="Times New Roman"/>
          <w:b/>
          <w:sz w:val="24"/>
          <w:szCs w:val="24"/>
        </w:rPr>
        <w:t>APSKAITOS POLITIKA</w:t>
      </w:r>
      <w:r w:rsidR="00A12258">
        <w:rPr>
          <w:rFonts w:ascii="Times New Roman" w:hAnsi="Times New Roman" w:cs="Times New Roman"/>
          <w:b/>
          <w:sz w:val="24"/>
          <w:szCs w:val="24"/>
        </w:rPr>
        <w:t xml:space="preserve"> </w:t>
      </w:r>
    </w:p>
    <w:p w:rsidR="00A12258" w:rsidRDefault="00A12258" w:rsidP="002A4AAE">
      <w:pPr>
        <w:pStyle w:val="HTMLiankstoformatuotas"/>
        <w:spacing w:line="360" w:lineRule="auto"/>
        <w:jc w:val="center"/>
        <w:rPr>
          <w:rFonts w:ascii="Times New Roman" w:hAnsi="Times New Roman" w:cs="Times New Roman"/>
          <w:b/>
          <w:sz w:val="24"/>
          <w:szCs w:val="24"/>
        </w:rPr>
      </w:pPr>
    </w:p>
    <w:p w:rsidR="00415942" w:rsidRDefault="00415942" w:rsidP="00415942">
      <w:pPr>
        <w:pStyle w:val="HTMLiankstoformatuotas"/>
        <w:spacing w:line="36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00C121F2" w:rsidRPr="00B233A4">
        <w:rPr>
          <w:rFonts w:ascii="Times New Roman" w:hAnsi="Times New Roman" w:cs="Times New Roman"/>
          <w:sz w:val="24"/>
          <w:szCs w:val="24"/>
        </w:rPr>
        <w:t>Šiaulių sanatorinė mokykl</w:t>
      </w:r>
      <w:r w:rsidR="008D4D4F" w:rsidRPr="00B233A4">
        <w:rPr>
          <w:rFonts w:ascii="Times New Roman" w:hAnsi="Times New Roman" w:cs="Times New Roman"/>
          <w:sz w:val="24"/>
          <w:szCs w:val="24"/>
        </w:rPr>
        <w:t>a taiko tokią apskaitos politiką</w:t>
      </w:r>
      <w:r w:rsidR="00C121F2" w:rsidRPr="00B233A4">
        <w:rPr>
          <w:rFonts w:ascii="Times New Roman" w:hAnsi="Times New Roman" w:cs="Times New Roman"/>
          <w:sz w:val="24"/>
          <w:szCs w:val="24"/>
        </w:rPr>
        <w:t>, kuri užtikrina, kad apskaitos duomenys atitiktų kiekvieno taikytino VSAFAS reikalavimus. Jeigu nėra konkretaus VSAFAS  reikalavimo, mokykla vadovaujasi bendraisiais apskaitos principais, nustatytais 1-ajame VSAFAS „Finansinių ataskaitų rinkinio pateikimas“.</w:t>
      </w:r>
      <w:r w:rsidR="003468DE" w:rsidRPr="00B233A4">
        <w:rPr>
          <w:rFonts w:ascii="Times New Roman" w:hAnsi="Times New Roman" w:cs="Times New Roman"/>
          <w:sz w:val="24"/>
          <w:szCs w:val="24"/>
        </w:rPr>
        <w:t xml:space="preserve"> Šiaulių sanatorinės mokyklos apskaitos politika pa</w:t>
      </w:r>
      <w:r w:rsidR="00B3738A" w:rsidRPr="00B233A4">
        <w:rPr>
          <w:rFonts w:ascii="Times New Roman" w:hAnsi="Times New Roman" w:cs="Times New Roman"/>
          <w:sz w:val="24"/>
          <w:szCs w:val="24"/>
        </w:rPr>
        <w:t xml:space="preserve">rengta ir patvirtinta direktoriaus </w:t>
      </w:r>
      <w:r w:rsidR="00B3738A" w:rsidRPr="00B233A4">
        <w:rPr>
          <w:rFonts w:ascii="Times New Roman" w:hAnsi="Times New Roman" w:cs="Times New Roman"/>
          <w:color w:val="000000"/>
          <w:sz w:val="24"/>
          <w:szCs w:val="24"/>
        </w:rPr>
        <w:t>2010 m sausio 21</w:t>
      </w:r>
      <w:r w:rsidR="003468DE" w:rsidRPr="00B233A4">
        <w:rPr>
          <w:rFonts w:ascii="Times New Roman" w:hAnsi="Times New Roman" w:cs="Times New Roman"/>
          <w:color w:val="000000"/>
          <w:sz w:val="24"/>
          <w:szCs w:val="24"/>
        </w:rPr>
        <w:t xml:space="preserve"> d. </w:t>
      </w:r>
      <w:r w:rsidR="00B3738A" w:rsidRPr="00B233A4">
        <w:rPr>
          <w:rFonts w:ascii="Times New Roman" w:hAnsi="Times New Roman" w:cs="Times New Roman"/>
          <w:color w:val="000000"/>
          <w:sz w:val="24"/>
          <w:szCs w:val="24"/>
        </w:rPr>
        <w:t>įsakymu Nr. IV-31-(1.1.)</w:t>
      </w:r>
      <w:r w:rsidR="00A41994">
        <w:rPr>
          <w:rFonts w:ascii="Times New Roman" w:hAnsi="Times New Roman" w:cs="Times New Roman"/>
          <w:color w:val="000000"/>
          <w:sz w:val="24"/>
          <w:szCs w:val="24"/>
        </w:rPr>
        <w:t>, atnaujinta ir patvirtinta direktoriaus įsakymu 2018 m. gruodžio 3 d. Nr.</w:t>
      </w:r>
      <w:r w:rsidR="00292273">
        <w:rPr>
          <w:rFonts w:ascii="Times New Roman" w:hAnsi="Times New Roman" w:cs="Times New Roman"/>
          <w:color w:val="000000"/>
          <w:sz w:val="24"/>
          <w:szCs w:val="24"/>
        </w:rPr>
        <w:t xml:space="preserve"> </w:t>
      </w:r>
      <w:r w:rsidR="00A41994">
        <w:rPr>
          <w:rFonts w:ascii="Times New Roman" w:hAnsi="Times New Roman" w:cs="Times New Roman"/>
          <w:color w:val="000000"/>
          <w:sz w:val="24"/>
          <w:szCs w:val="24"/>
        </w:rPr>
        <w:t>IV-201.</w:t>
      </w:r>
    </w:p>
    <w:p w:rsidR="008B2E14" w:rsidRDefault="00415942"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C121F2" w:rsidRPr="00415942">
        <w:rPr>
          <w:rFonts w:ascii="Times New Roman" w:hAnsi="Times New Roman" w:cs="Times New Roman"/>
          <w:sz w:val="24"/>
          <w:szCs w:val="24"/>
        </w:rPr>
        <w:t>Apskaitos vadove pateikta apskaitos politika, ūkinių įvykių ir ūkinių operacijų registravimo tvarka užtikrina, kad finansinėse ataskaitose pateikiama informacija yra:</w:t>
      </w:r>
    </w:p>
    <w:p w:rsidR="008B2E14" w:rsidRDefault="008B2E14" w:rsidP="008B2E14">
      <w:pPr>
        <w:pStyle w:val="HTMLiankstoformatuotas"/>
        <w:spacing w:line="360" w:lineRule="auto"/>
        <w:jc w:val="both"/>
        <w:rPr>
          <w:sz w:val="24"/>
          <w:szCs w:val="24"/>
        </w:rPr>
      </w:pPr>
      <w:r>
        <w:rPr>
          <w:rFonts w:ascii="Times New Roman" w:hAnsi="Times New Roman" w:cs="Times New Roman"/>
          <w:sz w:val="24"/>
          <w:szCs w:val="24"/>
        </w:rPr>
        <w:tab/>
      </w:r>
      <w:r w:rsidR="00C121F2" w:rsidRPr="008B2E14">
        <w:rPr>
          <w:rFonts w:ascii="Times New Roman" w:hAnsi="Times New Roman" w:cs="Times New Roman"/>
          <w:sz w:val="24"/>
          <w:szCs w:val="24"/>
        </w:rPr>
        <w:t>svarbi vartotojų sprendimams priimti</w:t>
      </w:r>
      <w:r w:rsidR="00C121F2" w:rsidRPr="00983708">
        <w:rPr>
          <w:sz w:val="24"/>
          <w:szCs w:val="24"/>
        </w:rPr>
        <w:t>;</w:t>
      </w:r>
    </w:p>
    <w:p w:rsidR="008B2E14" w:rsidRDefault="008B2E14" w:rsidP="008B2E14">
      <w:pPr>
        <w:pStyle w:val="HTMLiankstoformatuotas"/>
        <w:spacing w:line="360" w:lineRule="auto"/>
        <w:jc w:val="both"/>
        <w:rPr>
          <w:sz w:val="24"/>
          <w:szCs w:val="24"/>
        </w:rPr>
      </w:pPr>
      <w:r>
        <w:rPr>
          <w:sz w:val="24"/>
          <w:szCs w:val="24"/>
        </w:rPr>
        <w:tab/>
      </w:r>
      <w:r w:rsidR="00C121F2" w:rsidRPr="008B2E14">
        <w:rPr>
          <w:rFonts w:ascii="Times New Roman" w:hAnsi="Times New Roman" w:cs="Times New Roman"/>
          <w:sz w:val="24"/>
          <w:szCs w:val="24"/>
        </w:rPr>
        <w:t>patikima, nes</w:t>
      </w:r>
      <w:r w:rsidR="00C121F2" w:rsidRPr="00983708">
        <w:rPr>
          <w:sz w:val="24"/>
          <w:szCs w:val="24"/>
        </w:rPr>
        <w:t>:</w:t>
      </w:r>
    </w:p>
    <w:p w:rsidR="008B2E14" w:rsidRDefault="008B2E14" w:rsidP="008B2E14">
      <w:pPr>
        <w:pStyle w:val="HTMLiankstoformatuotas"/>
        <w:spacing w:line="360" w:lineRule="auto"/>
        <w:jc w:val="both"/>
        <w:rPr>
          <w:rFonts w:ascii="Times New Roman" w:hAnsi="Times New Roman" w:cs="Times New Roman"/>
          <w:sz w:val="24"/>
          <w:szCs w:val="24"/>
        </w:rPr>
      </w:pPr>
      <w:r>
        <w:rPr>
          <w:sz w:val="24"/>
          <w:szCs w:val="24"/>
        </w:rPr>
        <w:tab/>
      </w:r>
      <w:r w:rsidR="00C121F2" w:rsidRPr="008B2E14">
        <w:rPr>
          <w:rFonts w:ascii="Times New Roman" w:hAnsi="Times New Roman" w:cs="Times New Roman"/>
          <w:sz w:val="24"/>
          <w:szCs w:val="24"/>
        </w:rPr>
        <w:t>teis</w:t>
      </w:r>
      <w:r w:rsidR="00A40ECC" w:rsidRPr="008B2E14">
        <w:rPr>
          <w:rFonts w:ascii="Times New Roman" w:hAnsi="Times New Roman" w:cs="Times New Roman"/>
          <w:sz w:val="24"/>
          <w:szCs w:val="24"/>
        </w:rPr>
        <w:t xml:space="preserve">ingai nurodo </w:t>
      </w:r>
      <w:r w:rsidR="00C121F2" w:rsidRPr="008B2E14">
        <w:rPr>
          <w:rFonts w:ascii="Times New Roman" w:hAnsi="Times New Roman" w:cs="Times New Roman"/>
          <w:sz w:val="24"/>
          <w:szCs w:val="24"/>
        </w:rPr>
        <w:t xml:space="preserve"> mokyklos finansinius rezultatus, finansinę būklę ir pinigų</w:t>
      </w:r>
      <w:r w:rsidR="00C121F2" w:rsidRPr="008B2E14">
        <w:rPr>
          <w:rFonts w:ascii="Times New Roman" w:hAnsi="Times New Roman" w:cs="Times New Roman"/>
        </w:rPr>
        <w:t xml:space="preserve"> </w:t>
      </w:r>
      <w:r w:rsidR="00C121F2" w:rsidRPr="008B2E14">
        <w:rPr>
          <w:rFonts w:ascii="Times New Roman" w:hAnsi="Times New Roman" w:cs="Times New Roman"/>
          <w:sz w:val="24"/>
          <w:szCs w:val="24"/>
        </w:rPr>
        <w:t>srautus;</w:t>
      </w:r>
    </w:p>
    <w:p w:rsidR="008B2E14" w:rsidRDefault="008B2E14"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21F2" w:rsidRPr="008B2E14">
        <w:rPr>
          <w:rFonts w:ascii="Times New Roman" w:hAnsi="Times New Roman" w:cs="Times New Roman"/>
          <w:sz w:val="24"/>
          <w:szCs w:val="24"/>
        </w:rPr>
        <w:t>parodo ūkinių įvykių ir ūkinių operacijų ekonominę prasmę, ne vien teisinę formą;</w:t>
      </w:r>
    </w:p>
    <w:p w:rsidR="008B2E14" w:rsidRDefault="008B2E14" w:rsidP="008B2E14">
      <w:pPr>
        <w:pStyle w:val="HTMLiankstoformatuotas"/>
        <w:spacing w:line="360" w:lineRule="auto"/>
        <w:jc w:val="both"/>
        <w:rPr>
          <w:sz w:val="24"/>
          <w:szCs w:val="24"/>
        </w:rPr>
      </w:pPr>
      <w:r>
        <w:rPr>
          <w:rFonts w:ascii="Times New Roman" w:hAnsi="Times New Roman" w:cs="Times New Roman"/>
          <w:sz w:val="24"/>
          <w:szCs w:val="24"/>
        </w:rPr>
        <w:tab/>
      </w:r>
      <w:r w:rsidR="00C121F2" w:rsidRPr="008B2E14">
        <w:rPr>
          <w:rFonts w:ascii="Times New Roman" w:hAnsi="Times New Roman" w:cs="Times New Roman"/>
          <w:sz w:val="24"/>
          <w:szCs w:val="24"/>
        </w:rPr>
        <w:t>nešališka, netendencinga</w:t>
      </w:r>
      <w:r w:rsidR="00C121F2" w:rsidRPr="00983708">
        <w:rPr>
          <w:sz w:val="24"/>
          <w:szCs w:val="24"/>
        </w:rPr>
        <w:t>;</w:t>
      </w:r>
    </w:p>
    <w:p w:rsidR="008B2E14" w:rsidRDefault="008B2E14" w:rsidP="008B2E14">
      <w:pPr>
        <w:pStyle w:val="HTMLiankstoformatuotas"/>
        <w:spacing w:line="360" w:lineRule="auto"/>
        <w:jc w:val="both"/>
        <w:rPr>
          <w:sz w:val="24"/>
          <w:szCs w:val="24"/>
        </w:rPr>
      </w:pPr>
      <w:r>
        <w:rPr>
          <w:sz w:val="24"/>
          <w:szCs w:val="24"/>
        </w:rPr>
        <w:tab/>
      </w:r>
      <w:r w:rsidR="00C121F2" w:rsidRPr="008B2E14">
        <w:rPr>
          <w:rFonts w:ascii="Times New Roman" w:hAnsi="Times New Roman" w:cs="Times New Roman"/>
          <w:sz w:val="24"/>
          <w:szCs w:val="24"/>
        </w:rPr>
        <w:t>apdairiai pateikta (atsargumo principas</w:t>
      </w:r>
      <w:r w:rsidR="00C121F2" w:rsidRPr="00983708">
        <w:rPr>
          <w:sz w:val="24"/>
          <w:szCs w:val="24"/>
        </w:rPr>
        <w:t>);</w:t>
      </w:r>
    </w:p>
    <w:p w:rsidR="008B2E14" w:rsidRDefault="008B2E14" w:rsidP="008B2E14">
      <w:pPr>
        <w:pStyle w:val="HTMLiankstoformatuotas"/>
        <w:spacing w:line="360" w:lineRule="auto"/>
        <w:jc w:val="both"/>
        <w:rPr>
          <w:rFonts w:ascii="Times New Roman" w:hAnsi="Times New Roman" w:cs="Times New Roman"/>
          <w:sz w:val="24"/>
          <w:szCs w:val="24"/>
        </w:rPr>
      </w:pPr>
      <w:r>
        <w:rPr>
          <w:sz w:val="24"/>
          <w:szCs w:val="24"/>
        </w:rPr>
        <w:tab/>
      </w:r>
      <w:r w:rsidR="00C121F2" w:rsidRPr="008B2E14">
        <w:rPr>
          <w:rFonts w:ascii="Times New Roman" w:hAnsi="Times New Roman" w:cs="Times New Roman"/>
          <w:sz w:val="24"/>
          <w:szCs w:val="24"/>
        </w:rPr>
        <w:t>visais reikšmingais atvejais išsami.</w:t>
      </w:r>
    </w:p>
    <w:p w:rsidR="00A41994" w:rsidRDefault="00A41994"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Pasirinktą</w:t>
      </w:r>
      <w:r w:rsidR="00292273">
        <w:rPr>
          <w:rFonts w:ascii="Times New Roman" w:hAnsi="Times New Roman" w:cs="Times New Roman"/>
          <w:sz w:val="24"/>
          <w:szCs w:val="24"/>
        </w:rPr>
        <w:t xml:space="preserve"> apskaitos politiką Sanatorinė mokykla taiko nuolat.</w:t>
      </w:r>
    </w:p>
    <w:p w:rsidR="008B2E14" w:rsidRDefault="008B2E14"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21F2" w:rsidRPr="008B2E14">
        <w:rPr>
          <w:rFonts w:ascii="Times New Roman" w:hAnsi="Times New Roman" w:cs="Times New Roman"/>
          <w:sz w:val="24"/>
          <w:szCs w:val="24"/>
        </w:rPr>
        <w:t>Apskaitos politika keičiama tik vadovaujantis 7-uoju VSAFAS „Apskaitos politikos, apskaitinių įverčių keitimas ir klaidų taisymas“ ir taikoma vienodai visiems finansinių ataskaitų straipsniams, kuriems turi įtakos apskaitos politikos keitimas.</w:t>
      </w:r>
      <w:r w:rsidR="00C53892" w:rsidRPr="008B2E14">
        <w:rPr>
          <w:rFonts w:ascii="Times New Roman" w:hAnsi="Times New Roman" w:cs="Times New Roman"/>
          <w:sz w:val="24"/>
          <w:szCs w:val="24"/>
        </w:rPr>
        <w:t xml:space="preserve"> </w:t>
      </w:r>
    </w:p>
    <w:p w:rsidR="00C121F2" w:rsidRPr="008B2E14" w:rsidRDefault="008B2E14" w:rsidP="008B2E14">
      <w:pPr>
        <w:pStyle w:val="HTMLiankstoformatuotas"/>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121F2" w:rsidRPr="008B2E14">
        <w:rPr>
          <w:rFonts w:ascii="Times New Roman" w:hAnsi="Times New Roman" w:cs="Times New Roman"/>
          <w:sz w:val="24"/>
          <w:szCs w:val="24"/>
        </w:rPr>
        <w:t>Apskaitos politika apima ūkinių operacijų ir įvykių pripažinimo, įvertinimo ir apskaitos principus, metodus ir taisykles.</w:t>
      </w:r>
    </w:p>
    <w:p w:rsidR="0033540E" w:rsidRPr="00983708" w:rsidRDefault="0033540E" w:rsidP="003E480B">
      <w:pPr>
        <w:pStyle w:val="HTMLiankstoformatuotas"/>
        <w:spacing w:line="360" w:lineRule="auto"/>
        <w:jc w:val="both"/>
        <w:rPr>
          <w:rFonts w:ascii="Times New Roman" w:hAnsi="Times New Roman" w:cs="Times New Roman"/>
          <w:sz w:val="24"/>
          <w:szCs w:val="24"/>
        </w:rPr>
      </w:pPr>
      <w:r w:rsidRPr="00983708">
        <w:rPr>
          <w:rFonts w:ascii="Times New Roman" w:hAnsi="Times New Roman" w:cs="Times New Roman"/>
          <w:sz w:val="24"/>
          <w:szCs w:val="24"/>
        </w:rPr>
        <w:tab/>
      </w:r>
      <w:r w:rsidR="003E480B" w:rsidRPr="00983708">
        <w:rPr>
          <w:rFonts w:ascii="Times New Roman" w:hAnsi="Times New Roman" w:cs="Times New Roman"/>
          <w:sz w:val="24"/>
          <w:szCs w:val="24"/>
        </w:rPr>
        <w:t>Įstaiga apskaitą tvarko ir finansinių ataskaitų rinkinį rengia pagal šiuos apskaitą reglamentuojančius teisės aktus:</w:t>
      </w:r>
    </w:p>
    <w:p w:rsidR="003E480B" w:rsidRPr="004949C6" w:rsidRDefault="004949C6" w:rsidP="003E480B">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480B" w:rsidRPr="004949C6">
        <w:rPr>
          <w:rFonts w:ascii="Times New Roman" w:hAnsi="Times New Roman" w:cs="Times New Roman"/>
          <w:sz w:val="24"/>
          <w:szCs w:val="24"/>
        </w:rPr>
        <w:t>Viešojo sektoriaus apskaitos ir fin</w:t>
      </w:r>
      <w:r w:rsidR="00C53892" w:rsidRPr="004949C6">
        <w:rPr>
          <w:rFonts w:ascii="Times New Roman" w:hAnsi="Times New Roman" w:cs="Times New Roman"/>
          <w:sz w:val="24"/>
          <w:szCs w:val="24"/>
        </w:rPr>
        <w:t>ansinės atskaitomybės standartai</w:t>
      </w:r>
      <w:r w:rsidR="003E480B" w:rsidRPr="004949C6">
        <w:rPr>
          <w:rFonts w:ascii="Times New Roman" w:hAnsi="Times New Roman" w:cs="Times New Roman"/>
          <w:sz w:val="24"/>
          <w:szCs w:val="24"/>
        </w:rPr>
        <w:t>;</w:t>
      </w:r>
    </w:p>
    <w:p w:rsidR="0033540E" w:rsidRPr="00983708" w:rsidRDefault="0033540E" w:rsidP="003E480B">
      <w:pPr>
        <w:pStyle w:val="HTMLiankstoformatuotas"/>
        <w:spacing w:line="360" w:lineRule="auto"/>
        <w:jc w:val="both"/>
        <w:rPr>
          <w:rFonts w:ascii="Times New Roman" w:hAnsi="Times New Roman" w:cs="Times New Roman"/>
          <w:sz w:val="24"/>
          <w:szCs w:val="24"/>
        </w:rPr>
      </w:pPr>
      <w:r w:rsidRPr="00983708">
        <w:rPr>
          <w:rFonts w:ascii="Times New Roman" w:hAnsi="Times New Roman" w:cs="Times New Roman"/>
          <w:sz w:val="24"/>
          <w:szCs w:val="24"/>
        </w:rPr>
        <w:tab/>
      </w:r>
      <w:r w:rsidR="003E480B" w:rsidRPr="00983708">
        <w:rPr>
          <w:rFonts w:ascii="Times New Roman" w:hAnsi="Times New Roman" w:cs="Times New Roman"/>
          <w:sz w:val="24"/>
          <w:szCs w:val="24"/>
        </w:rPr>
        <w:t>Lietuvos Respublikos viešojo s</w:t>
      </w:r>
      <w:r w:rsidR="00C53892" w:rsidRPr="00983708">
        <w:rPr>
          <w:rFonts w:ascii="Times New Roman" w:hAnsi="Times New Roman" w:cs="Times New Roman"/>
          <w:sz w:val="24"/>
          <w:szCs w:val="24"/>
        </w:rPr>
        <w:t>ektoriaus atskaitomybės įstatymas</w:t>
      </w:r>
      <w:r w:rsidR="003E480B" w:rsidRPr="00983708">
        <w:rPr>
          <w:rFonts w:ascii="Times New Roman" w:hAnsi="Times New Roman" w:cs="Times New Roman"/>
          <w:sz w:val="24"/>
          <w:szCs w:val="24"/>
        </w:rPr>
        <w:t>;</w:t>
      </w:r>
    </w:p>
    <w:p w:rsidR="004949C6" w:rsidRPr="004949C6" w:rsidRDefault="0033540E" w:rsidP="004949C6">
      <w:pPr>
        <w:pStyle w:val="HTMLiankstoformatuotas"/>
        <w:spacing w:line="360" w:lineRule="auto"/>
        <w:jc w:val="both"/>
        <w:rPr>
          <w:rFonts w:ascii="Times New Roman" w:hAnsi="Times New Roman" w:cs="Times New Roman"/>
          <w:sz w:val="24"/>
          <w:szCs w:val="24"/>
        </w:rPr>
      </w:pPr>
      <w:r w:rsidRPr="00983708">
        <w:lastRenderedPageBreak/>
        <w:tab/>
      </w:r>
      <w:r w:rsidR="003E480B" w:rsidRPr="004949C6">
        <w:rPr>
          <w:rFonts w:ascii="Times New Roman" w:hAnsi="Times New Roman" w:cs="Times New Roman"/>
          <w:sz w:val="24"/>
          <w:szCs w:val="24"/>
        </w:rPr>
        <w:t xml:space="preserve">Lietuvos Respublikos </w:t>
      </w:r>
      <w:r w:rsidR="00C53892" w:rsidRPr="004949C6">
        <w:rPr>
          <w:rFonts w:ascii="Times New Roman" w:hAnsi="Times New Roman" w:cs="Times New Roman"/>
          <w:sz w:val="24"/>
          <w:szCs w:val="24"/>
        </w:rPr>
        <w:t>buhalterinės apskaitos įstatyma</w:t>
      </w:r>
      <w:r w:rsidR="003E480B" w:rsidRPr="004949C6">
        <w:rPr>
          <w:rFonts w:ascii="Times New Roman" w:hAnsi="Times New Roman" w:cs="Times New Roman"/>
          <w:sz w:val="24"/>
          <w:szCs w:val="24"/>
        </w:rPr>
        <w:t>s;</w:t>
      </w:r>
    </w:p>
    <w:p w:rsidR="004949C6" w:rsidRPr="004949C6" w:rsidRDefault="004949C6" w:rsidP="004949C6">
      <w:pPr>
        <w:pStyle w:val="HTMLiankstoformatuotas"/>
        <w:spacing w:line="360" w:lineRule="auto"/>
        <w:jc w:val="both"/>
        <w:rPr>
          <w:rFonts w:ascii="Times New Roman" w:hAnsi="Times New Roman" w:cs="Times New Roman"/>
          <w:sz w:val="24"/>
          <w:szCs w:val="24"/>
        </w:rPr>
      </w:pPr>
      <w:r w:rsidRPr="004949C6">
        <w:rPr>
          <w:rFonts w:ascii="Times New Roman" w:hAnsi="Times New Roman" w:cs="Times New Roman"/>
          <w:sz w:val="24"/>
          <w:szCs w:val="24"/>
        </w:rPr>
        <w:tab/>
      </w:r>
      <w:r w:rsidR="003E480B" w:rsidRPr="004949C6">
        <w:rPr>
          <w:rFonts w:ascii="Times New Roman" w:hAnsi="Times New Roman" w:cs="Times New Roman"/>
          <w:sz w:val="24"/>
          <w:szCs w:val="24"/>
        </w:rPr>
        <w:t>Lietuvos Respublikos biudžet</w:t>
      </w:r>
      <w:r w:rsidR="00C53892" w:rsidRPr="004949C6">
        <w:rPr>
          <w:rFonts w:ascii="Times New Roman" w:hAnsi="Times New Roman" w:cs="Times New Roman"/>
          <w:sz w:val="24"/>
          <w:szCs w:val="24"/>
        </w:rPr>
        <w:t>inių įstaigų įstatymas</w:t>
      </w:r>
      <w:r w:rsidR="003E480B" w:rsidRPr="004949C6">
        <w:rPr>
          <w:rFonts w:ascii="Times New Roman" w:hAnsi="Times New Roman" w:cs="Times New Roman"/>
          <w:sz w:val="24"/>
          <w:szCs w:val="24"/>
        </w:rPr>
        <w:t>;</w:t>
      </w:r>
    </w:p>
    <w:p w:rsidR="004949C6" w:rsidRPr="004949C6" w:rsidRDefault="004949C6" w:rsidP="004949C6">
      <w:pPr>
        <w:pStyle w:val="HTMLiankstoformatuotas"/>
        <w:spacing w:line="360" w:lineRule="auto"/>
        <w:jc w:val="both"/>
        <w:rPr>
          <w:rFonts w:ascii="Times New Roman" w:hAnsi="Times New Roman" w:cs="Times New Roman"/>
          <w:sz w:val="24"/>
          <w:szCs w:val="24"/>
        </w:rPr>
      </w:pPr>
      <w:r w:rsidRPr="004949C6">
        <w:rPr>
          <w:rFonts w:ascii="Times New Roman" w:hAnsi="Times New Roman" w:cs="Times New Roman"/>
        </w:rPr>
        <w:tab/>
      </w:r>
      <w:r w:rsidR="003E480B" w:rsidRPr="004949C6">
        <w:rPr>
          <w:rFonts w:ascii="Times New Roman" w:hAnsi="Times New Roman" w:cs="Times New Roman"/>
          <w:sz w:val="24"/>
          <w:szCs w:val="24"/>
        </w:rPr>
        <w:t>Kitais apskaitą reglamentuojančiais LR įstatymais ir teisės aktais</w:t>
      </w:r>
      <w:r w:rsidR="00457BD9" w:rsidRPr="004949C6">
        <w:rPr>
          <w:rFonts w:ascii="Times New Roman" w:hAnsi="Times New Roman" w:cs="Times New Roman"/>
          <w:sz w:val="24"/>
          <w:szCs w:val="24"/>
        </w:rPr>
        <w:t>.</w:t>
      </w:r>
    </w:p>
    <w:p w:rsidR="008B2E14" w:rsidRDefault="004949C6"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rPr>
        <w:tab/>
      </w:r>
      <w:r w:rsidR="00457BD9" w:rsidRPr="004949C6">
        <w:rPr>
          <w:rFonts w:ascii="Times New Roman" w:hAnsi="Times New Roman" w:cs="Times New Roman"/>
          <w:sz w:val="24"/>
          <w:szCs w:val="24"/>
        </w:rPr>
        <w:t>Visos</w:t>
      </w:r>
      <w:r w:rsidR="008935FB" w:rsidRPr="004949C6">
        <w:rPr>
          <w:rFonts w:ascii="Times New Roman" w:hAnsi="Times New Roman" w:cs="Times New Roman"/>
          <w:sz w:val="24"/>
          <w:szCs w:val="24"/>
        </w:rPr>
        <w:t xml:space="preserve"> operacijos ir ūkiniai įvykiai apskaitoje registruojami dvejybiniu įrašu didžiojoje knygoje. Taikomi kaupimo, subjekto, veiklos tęstinumo, periodiškumo, pastovumo, piniginio mato, palyginimo, turinio viršenybes prieš formą principai.</w:t>
      </w:r>
    </w:p>
    <w:p w:rsidR="008B2E14" w:rsidRDefault="008B2E14"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480B" w:rsidRPr="008B2E14">
        <w:rPr>
          <w:rFonts w:ascii="Times New Roman" w:hAnsi="Times New Roman" w:cs="Times New Roman"/>
          <w:sz w:val="24"/>
          <w:szCs w:val="24"/>
        </w:rPr>
        <w:t>Visos ūkinės operacijos ir įvykiai</w:t>
      </w:r>
      <w:r w:rsidR="00AF68E6">
        <w:rPr>
          <w:rFonts w:ascii="Times New Roman" w:hAnsi="Times New Roman" w:cs="Times New Roman"/>
          <w:sz w:val="24"/>
          <w:szCs w:val="24"/>
        </w:rPr>
        <w:t xml:space="preserve"> apskaitoje registruojami eurais ir centais.</w:t>
      </w:r>
    </w:p>
    <w:p w:rsidR="008B2E14" w:rsidRDefault="008B2E14"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480B" w:rsidRPr="008B2E14">
        <w:rPr>
          <w:rFonts w:ascii="Times New Roman" w:hAnsi="Times New Roman" w:cs="Times New Roman"/>
          <w:sz w:val="24"/>
          <w:szCs w:val="24"/>
        </w:rPr>
        <w:t>Visos ūkinės operacijos ir įvykiai registruojami įstaigos sąskaitų plano</w:t>
      </w:r>
      <w:r w:rsidR="008D4D4F" w:rsidRPr="008B2E14">
        <w:rPr>
          <w:rFonts w:ascii="Times New Roman" w:hAnsi="Times New Roman" w:cs="Times New Roman"/>
          <w:sz w:val="24"/>
          <w:szCs w:val="24"/>
        </w:rPr>
        <w:t>, patvirtinto</w:t>
      </w:r>
      <w:r w:rsidR="00AF68E6">
        <w:rPr>
          <w:rFonts w:ascii="Times New Roman" w:hAnsi="Times New Roman" w:cs="Times New Roman"/>
          <w:sz w:val="24"/>
          <w:szCs w:val="24"/>
        </w:rPr>
        <w:t xml:space="preserve"> mokyklos direktoriaus 2018 m. sausio 17 d. įsakymu Nr. IV -13</w:t>
      </w:r>
      <w:r w:rsidR="008D4D4F" w:rsidRPr="008B2E14">
        <w:rPr>
          <w:rFonts w:ascii="Times New Roman" w:hAnsi="Times New Roman" w:cs="Times New Roman"/>
          <w:sz w:val="24"/>
          <w:szCs w:val="24"/>
        </w:rPr>
        <w:t>, sąskaitose.</w:t>
      </w:r>
    </w:p>
    <w:p w:rsidR="003E480B" w:rsidRDefault="008B2E14" w:rsidP="008B2E1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480B" w:rsidRPr="008B2E14">
        <w:rPr>
          <w:rFonts w:ascii="Times New Roman" w:hAnsi="Times New Roman" w:cs="Times New Roman"/>
          <w:sz w:val="24"/>
          <w:szCs w:val="24"/>
        </w:rPr>
        <w:t>Toliau pateikiama mokyklos taikoma apskaitos politika, apimanti atskirus finansinių ataskaitų elementus arba straipsnius, ūkines operacijas, ūkinius įvykius ir jų apskaitos procedūras</w:t>
      </w:r>
      <w:r w:rsidR="00A3770E" w:rsidRPr="008B2E14">
        <w:rPr>
          <w:rFonts w:ascii="Times New Roman" w:hAnsi="Times New Roman" w:cs="Times New Roman"/>
          <w:sz w:val="24"/>
          <w:szCs w:val="24"/>
        </w:rPr>
        <w:t>.</w:t>
      </w:r>
    </w:p>
    <w:p w:rsidR="00BF2173" w:rsidRPr="008B2E14" w:rsidRDefault="00BF2173" w:rsidP="008B2E14">
      <w:pPr>
        <w:pStyle w:val="HTMLiankstoformatuotas"/>
        <w:spacing w:line="360" w:lineRule="auto"/>
        <w:jc w:val="both"/>
        <w:rPr>
          <w:rFonts w:ascii="Times New Roman" w:hAnsi="Times New Roman" w:cs="Times New Roman"/>
          <w:sz w:val="24"/>
          <w:szCs w:val="24"/>
        </w:rPr>
      </w:pPr>
    </w:p>
    <w:p w:rsidR="008B2E14" w:rsidRDefault="008B2E14" w:rsidP="008B2E14">
      <w:pPr>
        <w:jc w:val="center"/>
        <w:rPr>
          <w:b/>
          <w:sz w:val="24"/>
          <w:szCs w:val="24"/>
        </w:rPr>
      </w:pPr>
      <w:r>
        <w:rPr>
          <w:b/>
          <w:sz w:val="24"/>
          <w:szCs w:val="24"/>
        </w:rPr>
        <w:t>Nematerialusis turtas</w:t>
      </w:r>
    </w:p>
    <w:p w:rsidR="008B2E14" w:rsidRDefault="008B2E14" w:rsidP="008B2E14">
      <w:pPr>
        <w:jc w:val="center"/>
        <w:rPr>
          <w:b/>
          <w:sz w:val="24"/>
          <w:szCs w:val="24"/>
        </w:rPr>
      </w:pPr>
    </w:p>
    <w:p w:rsidR="00000F10" w:rsidRDefault="00000F10" w:rsidP="00000F10">
      <w:pPr>
        <w:spacing w:line="360" w:lineRule="auto"/>
        <w:jc w:val="both"/>
      </w:pPr>
      <w:r>
        <w:t xml:space="preserve">                </w:t>
      </w:r>
      <w:r w:rsidR="008B2E14" w:rsidRPr="008B2E14">
        <w:t>N</w:t>
      </w:r>
      <w:r w:rsidR="00523AD5" w:rsidRPr="00983708">
        <w:t>ematerialusis turtas pirminio pripažinimo metu apskaitoje yra</w:t>
      </w:r>
      <w:r w:rsidR="008B2E14">
        <w:t xml:space="preserve"> registruojamas įsigijimo </w:t>
      </w:r>
      <w:r>
        <w:t>savikaina.</w:t>
      </w:r>
    </w:p>
    <w:p w:rsidR="00523AD5" w:rsidRPr="00000F10" w:rsidRDefault="00000F10" w:rsidP="00000F10">
      <w:pPr>
        <w:spacing w:line="360" w:lineRule="auto"/>
        <w:jc w:val="both"/>
        <w:rPr>
          <w:b/>
        </w:rPr>
      </w:pPr>
      <w:r>
        <w:t xml:space="preserve">                </w:t>
      </w:r>
      <w:r w:rsidR="00A629CA" w:rsidRPr="00983708">
        <w:rPr>
          <w:sz w:val="24"/>
          <w:szCs w:val="24"/>
        </w:rPr>
        <w:t xml:space="preserve">Įstaigos nematerialiojo turto naudingo tarnavimo laikas yra ribotas, finansinėse ataskaitose yra rodomas įsigijimo savikaina, atėmus sukauptą amortizacijos ir nuvertėjimo </w:t>
      </w:r>
      <w:r w:rsidR="001F7D17" w:rsidRPr="00983708">
        <w:rPr>
          <w:sz w:val="24"/>
          <w:szCs w:val="24"/>
        </w:rPr>
        <w:t>sumą.</w:t>
      </w:r>
    </w:p>
    <w:p w:rsidR="00A443B4" w:rsidRDefault="00523AD5" w:rsidP="002F53DF">
      <w:pPr>
        <w:spacing w:line="360" w:lineRule="auto"/>
        <w:ind w:firstLine="993"/>
        <w:jc w:val="both"/>
        <w:rPr>
          <w:sz w:val="24"/>
          <w:szCs w:val="24"/>
        </w:rPr>
      </w:pPr>
      <w:r w:rsidRPr="00983708">
        <w:rPr>
          <w:sz w:val="24"/>
          <w:szCs w:val="24"/>
        </w:rPr>
        <w:t>Nematerialiojo turto amortizuojamoji vertė yra nuosekliai paskirstoma per visą nustatytą turto naudingo tarnavimo laiką</w:t>
      </w:r>
      <w:r w:rsidR="001F7D17" w:rsidRPr="00983708">
        <w:rPr>
          <w:sz w:val="24"/>
          <w:szCs w:val="24"/>
        </w:rPr>
        <w:t>. Nematerialiojo turto amortizacija skaičiuojama taikant  tiesiogiai proporcingą metodą.</w:t>
      </w:r>
      <w:r w:rsidR="004B0BFB" w:rsidRPr="00983708">
        <w:rPr>
          <w:sz w:val="24"/>
          <w:szCs w:val="24"/>
        </w:rPr>
        <w:t xml:space="preserve"> </w:t>
      </w:r>
      <w:r w:rsidRPr="00983708">
        <w:rPr>
          <w:sz w:val="24"/>
          <w:szCs w:val="24"/>
        </w:rPr>
        <w:t>Tam tikro nematerialiojo turto vieneto amortizacija pradedama skaičiuoti nuo kito mėnesio</w:t>
      </w:r>
      <w:r w:rsidR="00476D77" w:rsidRPr="00983708">
        <w:rPr>
          <w:sz w:val="24"/>
          <w:szCs w:val="24"/>
        </w:rPr>
        <w:t>, kai turtas pradedamas naudoti</w:t>
      </w:r>
      <w:r w:rsidR="00983708">
        <w:rPr>
          <w:sz w:val="24"/>
          <w:szCs w:val="24"/>
        </w:rPr>
        <w:t xml:space="preserve"> nuo</w:t>
      </w:r>
      <w:r w:rsidR="00476D77" w:rsidRPr="00983708">
        <w:rPr>
          <w:sz w:val="24"/>
          <w:szCs w:val="24"/>
        </w:rPr>
        <w:t xml:space="preserve"> p</w:t>
      </w:r>
      <w:r w:rsidRPr="00983708">
        <w:rPr>
          <w:sz w:val="24"/>
          <w:szCs w:val="24"/>
        </w:rPr>
        <w:t>irmos dienos ir nebeskaičiuojama nuo kito mėnesio, kai naudojamo nematerialiojo turto likutinė vertė sutampa su jo likvidacine verte, kai turtas perleidžiamas, nurašomas arba kai apskaičiuojamas ir užregistruojamas to turto vieneto nuvertėjimas, lygus jo likutin</w:t>
      </w:r>
      <w:r w:rsidR="00A443B4">
        <w:rPr>
          <w:sz w:val="24"/>
          <w:szCs w:val="24"/>
        </w:rPr>
        <w:t>ės vertės sumai, pirmos dienos.</w:t>
      </w:r>
    </w:p>
    <w:p w:rsidR="000B605D" w:rsidRPr="00983708" w:rsidRDefault="000B605D" w:rsidP="002F53DF">
      <w:pPr>
        <w:spacing w:line="360" w:lineRule="auto"/>
        <w:ind w:firstLine="993"/>
        <w:jc w:val="both"/>
        <w:rPr>
          <w:sz w:val="24"/>
          <w:szCs w:val="24"/>
        </w:rPr>
      </w:pPr>
      <w:r>
        <w:rPr>
          <w:sz w:val="24"/>
          <w:szCs w:val="24"/>
        </w:rPr>
        <w:t>Nematerialiojo turto likvidacinė vertė lygi 0.</w:t>
      </w:r>
    </w:p>
    <w:p w:rsidR="0017098B" w:rsidRPr="00983708" w:rsidRDefault="00A443B4" w:rsidP="0017098B">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25FFE">
        <w:rPr>
          <w:rFonts w:ascii="Times New Roman" w:hAnsi="Times New Roman" w:cs="Times New Roman"/>
          <w:sz w:val="24"/>
          <w:szCs w:val="24"/>
        </w:rPr>
        <w:t>N</w:t>
      </w:r>
      <w:r w:rsidR="0017098B" w:rsidRPr="00983708">
        <w:rPr>
          <w:rFonts w:ascii="Times New Roman" w:hAnsi="Times New Roman" w:cs="Times New Roman"/>
          <w:sz w:val="24"/>
          <w:szCs w:val="24"/>
        </w:rPr>
        <w:t xml:space="preserve">ematerialiojo turto naudingo tarnavimo laikas ir </w:t>
      </w:r>
      <w:r w:rsidR="008A2724">
        <w:rPr>
          <w:rFonts w:ascii="Times New Roman" w:hAnsi="Times New Roman" w:cs="Times New Roman"/>
          <w:sz w:val="24"/>
          <w:szCs w:val="24"/>
        </w:rPr>
        <w:t>amortizacijos normatyvai</w:t>
      </w:r>
      <w:r w:rsidR="0018395A" w:rsidRPr="00983708">
        <w:rPr>
          <w:rFonts w:ascii="Times New Roman" w:hAnsi="Times New Roman" w:cs="Times New Roman"/>
          <w:sz w:val="24"/>
          <w:szCs w:val="24"/>
        </w:rPr>
        <w:t xml:space="preserve"> </w:t>
      </w:r>
      <w:r w:rsidR="0017098B" w:rsidRPr="00983708">
        <w:rPr>
          <w:rFonts w:ascii="Times New Roman" w:hAnsi="Times New Roman" w:cs="Times New Roman"/>
          <w:sz w:val="24"/>
          <w:szCs w:val="24"/>
        </w:rPr>
        <w:t xml:space="preserve">patvirtinti Šiaulių miesto savivaldybės tarybos </w:t>
      </w:r>
      <w:smartTag w:uri="schemas-tilde-lv/tildestengine" w:element="metric2">
        <w:smartTagPr>
          <w:attr w:name="metric_value" w:val="2010"/>
          <w:attr w:name="metric_text" w:val="m"/>
        </w:smartTagPr>
        <w:smartTag w:uri="urn:schemas-microsoft-com:office:smarttags" w:element="metricconverter">
          <w:smartTagPr>
            <w:attr w:name="ProductID" w:val="2010 M"/>
          </w:smartTagPr>
          <w:r w:rsidR="0017098B" w:rsidRPr="00983708">
            <w:rPr>
              <w:rFonts w:ascii="Times New Roman" w:hAnsi="Times New Roman" w:cs="Times New Roman"/>
              <w:sz w:val="24"/>
              <w:szCs w:val="24"/>
            </w:rPr>
            <w:t>2010 m</w:t>
          </w:r>
        </w:smartTag>
      </w:smartTag>
      <w:r w:rsidR="0017098B" w:rsidRPr="00983708">
        <w:rPr>
          <w:rFonts w:ascii="Times New Roman" w:hAnsi="Times New Roman" w:cs="Times New Roman"/>
          <w:sz w:val="24"/>
          <w:szCs w:val="24"/>
        </w:rPr>
        <w:t>.</w:t>
      </w:r>
      <w:r w:rsidR="00472C88" w:rsidRPr="00983708">
        <w:rPr>
          <w:rFonts w:ascii="Times New Roman" w:hAnsi="Times New Roman" w:cs="Times New Roman"/>
          <w:sz w:val="24"/>
          <w:szCs w:val="24"/>
        </w:rPr>
        <w:t xml:space="preserve"> balandžio </w:t>
      </w:r>
      <w:r w:rsidR="0017098B" w:rsidRPr="00983708">
        <w:rPr>
          <w:rFonts w:ascii="Times New Roman" w:hAnsi="Times New Roman" w:cs="Times New Roman"/>
          <w:sz w:val="24"/>
          <w:szCs w:val="24"/>
        </w:rPr>
        <w:t>29 d. sprendimu Nr. T-139.</w:t>
      </w:r>
    </w:p>
    <w:p w:rsidR="00662BF4" w:rsidRDefault="00662BF4" w:rsidP="00662BF4">
      <w:pPr>
        <w:pStyle w:val="HTMLiankstoformatuotas"/>
        <w:spacing w:line="360" w:lineRule="auto"/>
        <w:jc w:val="both"/>
        <w:rPr>
          <w:rFonts w:ascii="Times New Roman" w:hAnsi="Times New Roman" w:cs="Times New Roman"/>
          <w:sz w:val="24"/>
          <w:szCs w:val="24"/>
        </w:rPr>
      </w:pPr>
      <w:r w:rsidRPr="00983708">
        <w:rPr>
          <w:rFonts w:ascii="Times New Roman" w:hAnsi="Times New Roman" w:cs="Times New Roman"/>
          <w:sz w:val="24"/>
          <w:szCs w:val="24"/>
        </w:rPr>
        <w:tab/>
        <w:t>Šiaulių sanatorinėje mokykloje nematerialusis turtas skirstomas į tokias grupes, kurioms patvirtintas naudingo tarnavimo laikas pagal minimalius turo amortizacijos normatyvus: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52"/>
        <w:gridCol w:w="1740"/>
      </w:tblGrid>
      <w:tr w:rsidR="00662BF4" w:rsidRPr="00AF6217" w:rsidTr="00AF6217">
        <w:tc>
          <w:tcPr>
            <w:tcW w:w="817" w:type="dxa"/>
            <w:shd w:val="clear" w:color="auto" w:fill="auto"/>
            <w:vAlign w:val="center"/>
          </w:tcPr>
          <w:p w:rsidR="00662BF4" w:rsidRPr="00AF6217" w:rsidRDefault="00662BF4" w:rsidP="00627B13">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Eil. Nr.</w:t>
            </w:r>
          </w:p>
        </w:tc>
        <w:tc>
          <w:tcPr>
            <w:tcW w:w="5752" w:type="dxa"/>
            <w:shd w:val="clear" w:color="auto" w:fill="auto"/>
            <w:vAlign w:val="center"/>
          </w:tcPr>
          <w:p w:rsidR="00662BF4" w:rsidRPr="00AF6217" w:rsidRDefault="00662BF4" w:rsidP="00627B13">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Ilgalaikio turto grupės ir rūšys</w:t>
            </w:r>
          </w:p>
        </w:tc>
        <w:tc>
          <w:tcPr>
            <w:tcW w:w="1740" w:type="dxa"/>
            <w:shd w:val="clear" w:color="auto" w:fill="auto"/>
            <w:vAlign w:val="center"/>
          </w:tcPr>
          <w:p w:rsidR="00662BF4" w:rsidRPr="00AF6217" w:rsidRDefault="00F47D84" w:rsidP="00AF6217">
            <w:pPr>
              <w:pStyle w:val="HTMLiankstoformatuotas"/>
              <w:jc w:val="center"/>
              <w:rPr>
                <w:rFonts w:ascii="Times New Roman" w:hAnsi="Times New Roman" w:cs="Times New Roman"/>
                <w:b/>
                <w:sz w:val="24"/>
                <w:szCs w:val="24"/>
              </w:rPr>
            </w:pPr>
            <w:r w:rsidRPr="00AF6217">
              <w:rPr>
                <w:rFonts w:ascii="Times New Roman" w:hAnsi="Times New Roman" w:cs="Times New Roman"/>
                <w:b/>
                <w:sz w:val="24"/>
                <w:szCs w:val="24"/>
              </w:rPr>
              <w:t>Turto amortizacijos normatyvas (metais)</w:t>
            </w:r>
          </w:p>
        </w:tc>
      </w:tr>
      <w:tr w:rsidR="00662BF4" w:rsidRPr="00AF6217" w:rsidTr="00AF6217">
        <w:tc>
          <w:tcPr>
            <w:tcW w:w="817" w:type="dxa"/>
            <w:shd w:val="clear" w:color="auto" w:fill="auto"/>
            <w:vAlign w:val="center"/>
          </w:tcPr>
          <w:p w:rsidR="00662BF4" w:rsidRPr="00AF6217" w:rsidRDefault="00662BF4" w:rsidP="00627B13">
            <w:pPr>
              <w:pStyle w:val="HTMLiankstoformatuotas"/>
              <w:rPr>
                <w:rFonts w:ascii="Times New Roman" w:hAnsi="Times New Roman" w:cs="Times New Roman"/>
                <w:sz w:val="24"/>
                <w:szCs w:val="24"/>
              </w:rPr>
            </w:pPr>
            <w:r w:rsidRPr="00AF6217">
              <w:rPr>
                <w:rFonts w:ascii="Times New Roman" w:hAnsi="Times New Roman" w:cs="Times New Roman"/>
                <w:sz w:val="24"/>
                <w:szCs w:val="24"/>
              </w:rPr>
              <w:t>1.</w:t>
            </w:r>
          </w:p>
        </w:tc>
        <w:tc>
          <w:tcPr>
            <w:tcW w:w="5752" w:type="dxa"/>
            <w:shd w:val="clear" w:color="auto" w:fill="auto"/>
            <w:vAlign w:val="center"/>
          </w:tcPr>
          <w:p w:rsidR="00662BF4" w:rsidRPr="00AF6217" w:rsidRDefault="00662BF4" w:rsidP="00627B13">
            <w:pPr>
              <w:pStyle w:val="HTMLiankstoformatuotas"/>
              <w:rPr>
                <w:rFonts w:ascii="Times New Roman" w:hAnsi="Times New Roman" w:cs="Times New Roman"/>
                <w:sz w:val="24"/>
                <w:szCs w:val="24"/>
              </w:rPr>
            </w:pPr>
            <w:r w:rsidRPr="00AF6217">
              <w:rPr>
                <w:rFonts w:ascii="Times New Roman" w:hAnsi="Times New Roman" w:cs="Times New Roman"/>
                <w:sz w:val="24"/>
                <w:szCs w:val="24"/>
              </w:rPr>
              <w:t>Programinė įranga</w:t>
            </w:r>
          </w:p>
        </w:tc>
        <w:tc>
          <w:tcPr>
            <w:tcW w:w="1740" w:type="dxa"/>
            <w:shd w:val="clear" w:color="auto" w:fill="auto"/>
            <w:vAlign w:val="center"/>
          </w:tcPr>
          <w:p w:rsidR="00662BF4" w:rsidRPr="00AF6217" w:rsidRDefault="00662BF4"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1</w:t>
            </w:r>
          </w:p>
        </w:tc>
      </w:tr>
    </w:tbl>
    <w:p w:rsidR="004949C6" w:rsidRDefault="004949C6" w:rsidP="00983708">
      <w:pPr>
        <w:jc w:val="center"/>
        <w:rPr>
          <w:b/>
          <w:sz w:val="24"/>
          <w:szCs w:val="24"/>
        </w:rPr>
      </w:pPr>
      <w:bookmarkStart w:id="1" w:name="_Toc272731025"/>
    </w:p>
    <w:p w:rsidR="00523AD5" w:rsidRPr="00983708" w:rsidRDefault="00280C7B" w:rsidP="00983708">
      <w:pPr>
        <w:jc w:val="center"/>
        <w:rPr>
          <w:b/>
          <w:sz w:val="24"/>
          <w:szCs w:val="24"/>
        </w:rPr>
      </w:pPr>
      <w:r>
        <w:rPr>
          <w:b/>
          <w:sz w:val="24"/>
          <w:szCs w:val="24"/>
        </w:rPr>
        <w:t xml:space="preserve"> </w:t>
      </w:r>
      <w:r w:rsidR="00523AD5" w:rsidRPr="00983708">
        <w:rPr>
          <w:b/>
          <w:sz w:val="24"/>
          <w:szCs w:val="24"/>
        </w:rPr>
        <w:t>Ilgalaikis materialusis turtas</w:t>
      </w:r>
      <w:bookmarkEnd w:id="1"/>
    </w:p>
    <w:p w:rsidR="00523AD5" w:rsidRDefault="00523AD5" w:rsidP="00523AD5">
      <w:pPr>
        <w:spacing w:line="360" w:lineRule="auto"/>
        <w:jc w:val="center"/>
        <w:rPr>
          <w:b/>
        </w:rPr>
      </w:pPr>
    </w:p>
    <w:p w:rsidR="00523AD5" w:rsidRDefault="00523AD5" w:rsidP="003F7DFC">
      <w:pPr>
        <w:spacing w:line="360" w:lineRule="auto"/>
        <w:ind w:firstLine="993"/>
        <w:jc w:val="both"/>
        <w:rPr>
          <w:sz w:val="24"/>
          <w:szCs w:val="24"/>
        </w:rPr>
      </w:pPr>
      <w:r w:rsidRPr="00983708">
        <w:rPr>
          <w:sz w:val="24"/>
          <w:szCs w:val="24"/>
        </w:rPr>
        <w:t>Įsigytas ilgalaikis materialusis turtas pirminio pripažinimo momentu apskaitoje reg</w:t>
      </w:r>
      <w:r w:rsidR="000B5CF3">
        <w:rPr>
          <w:sz w:val="24"/>
          <w:szCs w:val="24"/>
        </w:rPr>
        <w:t>istruojamas įsigijimo savikaina, jei:</w:t>
      </w:r>
    </w:p>
    <w:p w:rsidR="000B5CF3" w:rsidRPr="00983708" w:rsidRDefault="000B5CF3" w:rsidP="003F7DFC">
      <w:pPr>
        <w:spacing w:line="360" w:lineRule="auto"/>
        <w:ind w:firstLine="993"/>
        <w:jc w:val="both"/>
        <w:rPr>
          <w:sz w:val="24"/>
          <w:szCs w:val="24"/>
        </w:rPr>
      </w:pPr>
      <w:r>
        <w:rPr>
          <w:sz w:val="24"/>
          <w:szCs w:val="24"/>
        </w:rPr>
        <w:lastRenderedPageBreak/>
        <w:t>turto įsigijimo (pasigaminimo) savikaina yra lygi ar viršija Vyriausybės nustatytą minimalią ilgalaikio materialioj</w:t>
      </w:r>
      <w:r w:rsidR="002D516E">
        <w:rPr>
          <w:sz w:val="24"/>
          <w:szCs w:val="24"/>
        </w:rPr>
        <w:t>o turto įsigijimo vertę – 500.00</w:t>
      </w:r>
      <w:r w:rsidR="0039712C">
        <w:rPr>
          <w:sz w:val="24"/>
          <w:szCs w:val="24"/>
        </w:rPr>
        <w:t xml:space="preserve"> </w:t>
      </w:r>
      <w:r w:rsidR="002D516E">
        <w:rPr>
          <w:sz w:val="24"/>
          <w:szCs w:val="24"/>
        </w:rPr>
        <w:t>€</w:t>
      </w:r>
      <w:r>
        <w:rPr>
          <w:sz w:val="24"/>
          <w:szCs w:val="24"/>
        </w:rPr>
        <w:t>.</w:t>
      </w:r>
    </w:p>
    <w:p w:rsidR="00523AD5" w:rsidRPr="00983708" w:rsidRDefault="00E95D3A" w:rsidP="003F7DFC">
      <w:pPr>
        <w:spacing w:line="360" w:lineRule="auto"/>
        <w:ind w:firstLine="993"/>
        <w:jc w:val="both"/>
        <w:rPr>
          <w:sz w:val="24"/>
          <w:szCs w:val="24"/>
        </w:rPr>
      </w:pPr>
      <w:r>
        <w:rPr>
          <w:sz w:val="24"/>
          <w:szCs w:val="24"/>
        </w:rPr>
        <w:t xml:space="preserve"> Finansinės būklės ataskaitoje mokyklos ilgalaikis materialusis turtas parodytas</w:t>
      </w:r>
      <w:r w:rsidR="00523AD5" w:rsidRPr="00983708">
        <w:rPr>
          <w:sz w:val="24"/>
          <w:szCs w:val="24"/>
        </w:rPr>
        <w:t xml:space="preserve"> įsigijimo savikaina, atėmus sukau</w:t>
      </w:r>
      <w:r w:rsidR="00A50558">
        <w:rPr>
          <w:sz w:val="24"/>
          <w:szCs w:val="24"/>
        </w:rPr>
        <w:t>p</w:t>
      </w:r>
      <w:r>
        <w:rPr>
          <w:sz w:val="24"/>
          <w:szCs w:val="24"/>
        </w:rPr>
        <w:t>tą nusidėvėjimą.</w:t>
      </w:r>
      <w:r w:rsidR="00523AD5" w:rsidRPr="00983708">
        <w:rPr>
          <w:sz w:val="24"/>
          <w:szCs w:val="24"/>
        </w:rPr>
        <w:t xml:space="preserve"> </w:t>
      </w:r>
    </w:p>
    <w:p w:rsidR="00523AD5" w:rsidRPr="00983708" w:rsidRDefault="00523AD5" w:rsidP="003F7DFC">
      <w:pPr>
        <w:spacing w:line="360" w:lineRule="auto"/>
        <w:ind w:firstLine="993"/>
        <w:jc w:val="both"/>
        <w:rPr>
          <w:sz w:val="24"/>
          <w:szCs w:val="24"/>
        </w:rPr>
      </w:pPr>
      <w:r w:rsidRPr="00983708">
        <w:rPr>
          <w:sz w:val="24"/>
          <w:szCs w:val="24"/>
        </w:rPr>
        <w:t>Ilgalaikio materialiojo turto nudėvimoji vertė n</w:t>
      </w:r>
      <w:r w:rsidR="00983708">
        <w:rPr>
          <w:sz w:val="24"/>
          <w:szCs w:val="24"/>
        </w:rPr>
        <w:t xml:space="preserve">uosekliai paskirstoma per visą </w:t>
      </w:r>
      <w:r w:rsidRPr="00983708">
        <w:rPr>
          <w:sz w:val="24"/>
          <w:szCs w:val="24"/>
        </w:rPr>
        <w:t>turto naudingo tarnavimo laiką. Ilgalaikio materialiojo turto vieneto nusidėvėjimas pradedamas skaičiuoti nuo kito mėnesio</w:t>
      </w:r>
      <w:r w:rsidR="00983708">
        <w:rPr>
          <w:sz w:val="24"/>
          <w:szCs w:val="24"/>
        </w:rPr>
        <w:t>, kai turtas pradedamas naudoti</w:t>
      </w:r>
      <w:r w:rsidR="00A50558">
        <w:rPr>
          <w:sz w:val="24"/>
          <w:szCs w:val="24"/>
        </w:rPr>
        <w:t>,</w:t>
      </w:r>
      <w:r w:rsidRPr="00983708">
        <w:rPr>
          <w:sz w:val="24"/>
          <w:szCs w:val="24"/>
        </w:rPr>
        <w:t xml:space="preserve">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rsidR="004949C6" w:rsidRDefault="008E0BB8" w:rsidP="004949C6">
      <w:pPr>
        <w:pStyle w:val="HTMLiankstoformatuotas"/>
        <w:spacing w:line="360" w:lineRule="auto"/>
        <w:jc w:val="both"/>
        <w:rPr>
          <w:rFonts w:ascii="Times New Roman" w:hAnsi="Times New Roman" w:cs="Times New Roman"/>
          <w:sz w:val="24"/>
          <w:szCs w:val="24"/>
        </w:rPr>
      </w:pPr>
      <w:r w:rsidRPr="00983708">
        <w:tab/>
      </w:r>
      <w:r w:rsidR="00523AD5" w:rsidRPr="004949C6">
        <w:rPr>
          <w:rFonts w:ascii="Times New Roman" w:hAnsi="Times New Roman" w:cs="Times New Roman"/>
          <w:sz w:val="24"/>
          <w:szCs w:val="24"/>
        </w:rPr>
        <w:t>Ilgalaikio materialiojo turto nusidėvėjimas skaičiuojamas taikant tiesiogiai proporcingą (tiesinį) metodą, pagal konkrečius materialioj</w:t>
      </w:r>
      <w:r w:rsidR="000B5CF3" w:rsidRPr="004949C6">
        <w:rPr>
          <w:rFonts w:ascii="Times New Roman" w:hAnsi="Times New Roman" w:cs="Times New Roman"/>
          <w:sz w:val="24"/>
          <w:szCs w:val="24"/>
        </w:rPr>
        <w:t>o turto nusidėvėjimo normatyvus. N</w:t>
      </w:r>
      <w:r w:rsidR="00DA10E6" w:rsidRPr="004949C6">
        <w:rPr>
          <w:rFonts w:ascii="Times New Roman" w:hAnsi="Times New Roman" w:cs="Times New Roman"/>
          <w:sz w:val="24"/>
          <w:szCs w:val="24"/>
        </w:rPr>
        <w:t xml:space="preserve">ormatyvai </w:t>
      </w:r>
      <w:r w:rsidR="00472C88" w:rsidRPr="004949C6">
        <w:rPr>
          <w:rFonts w:ascii="Times New Roman" w:hAnsi="Times New Roman" w:cs="Times New Roman"/>
          <w:sz w:val="24"/>
          <w:szCs w:val="24"/>
        </w:rPr>
        <w:t xml:space="preserve"> patvirtinti Šiaulių miesto savivaldybės tarybos </w:t>
      </w:r>
      <w:smartTag w:uri="schemas-tilde-lv/tildestengine" w:element="metric2">
        <w:smartTagPr>
          <w:attr w:name="metric_value" w:val="2010"/>
          <w:attr w:name="metric_text" w:val="m"/>
        </w:smartTagPr>
        <w:smartTag w:uri="urn:schemas-microsoft-com:office:smarttags" w:element="metricconverter">
          <w:smartTagPr>
            <w:attr w:name="ProductID" w:val="2010 M"/>
          </w:smartTagPr>
          <w:r w:rsidR="00472C88" w:rsidRPr="004949C6">
            <w:rPr>
              <w:rFonts w:ascii="Times New Roman" w:hAnsi="Times New Roman" w:cs="Times New Roman"/>
              <w:sz w:val="24"/>
              <w:szCs w:val="24"/>
            </w:rPr>
            <w:t>2010 m</w:t>
          </w:r>
        </w:smartTag>
      </w:smartTag>
      <w:r w:rsidR="00472C88" w:rsidRPr="004949C6">
        <w:rPr>
          <w:rFonts w:ascii="Times New Roman" w:hAnsi="Times New Roman" w:cs="Times New Roman"/>
          <w:sz w:val="24"/>
          <w:szCs w:val="24"/>
        </w:rPr>
        <w:t>. balandžio 29 d. sprendimu Nr. T-139.</w:t>
      </w:r>
    </w:p>
    <w:p w:rsidR="00590CE6" w:rsidRPr="004949C6" w:rsidRDefault="00590CE6" w:rsidP="004949C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Tikrąja verte apskaitomo turto, bibliotekų fondų nusidėvėjimas neskaičiuojamas.</w:t>
      </w:r>
    </w:p>
    <w:p w:rsidR="00464648" w:rsidRPr="004949C6" w:rsidRDefault="004949C6" w:rsidP="004949C6">
      <w:pPr>
        <w:pStyle w:val="HTMLiankstoformatuotas"/>
        <w:spacing w:line="360" w:lineRule="auto"/>
        <w:jc w:val="both"/>
        <w:rPr>
          <w:rFonts w:ascii="Times New Roman" w:hAnsi="Times New Roman" w:cs="Times New Roman"/>
          <w:sz w:val="24"/>
          <w:szCs w:val="24"/>
        </w:rPr>
      </w:pPr>
      <w:r w:rsidRPr="004949C6">
        <w:rPr>
          <w:rFonts w:ascii="Times New Roman" w:hAnsi="Times New Roman" w:cs="Times New Roman"/>
          <w:sz w:val="24"/>
          <w:szCs w:val="24"/>
        </w:rPr>
        <w:tab/>
      </w:r>
      <w:r w:rsidR="00464648" w:rsidRPr="004949C6">
        <w:rPr>
          <w:rFonts w:ascii="Times New Roman" w:hAnsi="Times New Roman" w:cs="Times New Roman"/>
          <w:sz w:val="24"/>
          <w:szCs w:val="24"/>
        </w:rPr>
        <w:t xml:space="preserve">Ilgalaikis materialusis turtas pagal pobūdį skirstomas į pagrindines grupes, nustatytas VSAFAS. </w:t>
      </w:r>
    </w:p>
    <w:p w:rsidR="00C70D33" w:rsidRDefault="00C70D33" w:rsidP="00C70D33">
      <w:pPr>
        <w:pStyle w:val="HTMLiankstoformatuotas"/>
        <w:spacing w:line="360" w:lineRule="auto"/>
        <w:jc w:val="both"/>
        <w:rPr>
          <w:rFonts w:ascii="Times New Roman" w:hAnsi="Times New Roman" w:cs="Times New Roman"/>
          <w:sz w:val="24"/>
          <w:szCs w:val="24"/>
        </w:rPr>
      </w:pPr>
      <w:r w:rsidRPr="00983708">
        <w:rPr>
          <w:rFonts w:ascii="Times New Roman" w:hAnsi="Times New Roman" w:cs="Times New Roman"/>
          <w:b/>
          <w:sz w:val="24"/>
          <w:szCs w:val="24"/>
        </w:rPr>
        <w:tab/>
      </w:r>
      <w:r w:rsidRPr="00983708">
        <w:rPr>
          <w:rFonts w:ascii="Times New Roman" w:hAnsi="Times New Roman" w:cs="Times New Roman"/>
          <w:sz w:val="24"/>
          <w:szCs w:val="24"/>
        </w:rPr>
        <w:t xml:space="preserve">Šiaulių sanatorinėje mokykloje yra šios IMT grupės, joms nustatytas tarnavimo laikas: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70"/>
        <w:gridCol w:w="1603"/>
      </w:tblGrid>
      <w:tr w:rsidR="00C70D33" w:rsidRPr="00AF6217" w:rsidTr="00AF6217">
        <w:tc>
          <w:tcPr>
            <w:tcW w:w="1101" w:type="dxa"/>
            <w:shd w:val="clear" w:color="auto" w:fill="auto"/>
            <w:vAlign w:val="center"/>
          </w:tcPr>
          <w:p w:rsidR="00C70D33" w:rsidRPr="00AF6217" w:rsidRDefault="00C70D33" w:rsidP="00627B13">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Eil. Nr.</w:t>
            </w:r>
          </w:p>
        </w:tc>
        <w:tc>
          <w:tcPr>
            <w:tcW w:w="5670" w:type="dxa"/>
            <w:shd w:val="clear" w:color="auto" w:fill="auto"/>
            <w:vAlign w:val="center"/>
          </w:tcPr>
          <w:p w:rsidR="00C70D33" w:rsidRPr="00AF6217" w:rsidRDefault="00C70D33" w:rsidP="00627B13">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Ilgalaikio turto grupės ir rūšys</w:t>
            </w:r>
          </w:p>
        </w:tc>
        <w:tc>
          <w:tcPr>
            <w:tcW w:w="1603" w:type="dxa"/>
            <w:shd w:val="clear" w:color="auto" w:fill="auto"/>
            <w:vAlign w:val="center"/>
          </w:tcPr>
          <w:p w:rsidR="00C70D33" w:rsidRPr="00AF6217" w:rsidRDefault="009431C5" w:rsidP="00627B13">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Turto amortizacijos normatyvas (metais)</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1.</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Pastatai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90</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 xml:space="preserve">2. </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Kiti statiniai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15</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3.</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Mašinos ir įrenginiai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3.1.</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Medicinos įranga</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8</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3.2.</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Kitos mašinos ir įrenginiai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10</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4.</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Transporto priemonės</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 xml:space="preserve">4.1. </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Lengvieji automobiliai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6</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4.2.</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Autobusai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7</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5.</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Baldai ir biuro įranga</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5.1.</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Baldai</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12</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5.2.</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Kompiuteriai ir jų įranga</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5</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5.3.</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Kopijavimo ir dokumentų dauginimo priemones</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7</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 xml:space="preserve">5.4. </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Kita biuro įranga</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8</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6.</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Kitas ilgalaikis materialusis turtas</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 xml:space="preserve">6.1. </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Ūkinis inventorius ir kiti reikmenys</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5</w:t>
            </w:r>
          </w:p>
        </w:tc>
      </w:tr>
      <w:tr w:rsidR="00C70D33" w:rsidRPr="00AF6217" w:rsidTr="00AF6217">
        <w:tc>
          <w:tcPr>
            <w:tcW w:w="1101"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6.2.</w:t>
            </w:r>
          </w:p>
        </w:tc>
        <w:tc>
          <w:tcPr>
            <w:tcW w:w="5670" w:type="dxa"/>
            <w:shd w:val="clear" w:color="auto" w:fill="auto"/>
          </w:tcPr>
          <w:p w:rsidR="00C70D33" w:rsidRPr="00AF6217" w:rsidRDefault="00C70D3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Kitas ilgalaikis materialusis turtas</w:t>
            </w:r>
          </w:p>
        </w:tc>
        <w:tc>
          <w:tcPr>
            <w:tcW w:w="1603" w:type="dxa"/>
            <w:shd w:val="clear" w:color="auto" w:fill="auto"/>
          </w:tcPr>
          <w:p w:rsidR="00C70D33" w:rsidRPr="00AF6217" w:rsidRDefault="00C70D33" w:rsidP="00AF6217">
            <w:pPr>
              <w:pStyle w:val="HTMLiankstoformatuotas"/>
              <w:jc w:val="center"/>
              <w:rPr>
                <w:rFonts w:ascii="Times New Roman" w:hAnsi="Times New Roman" w:cs="Times New Roman"/>
                <w:sz w:val="24"/>
                <w:szCs w:val="24"/>
              </w:rPr>
            </w:pPr>
            <w:r w:rsidRPr="00AF6217">
              <w:rPr>
                <w:rFonts w:ascii="Times New Roman" w:hAnsi="Times New Roman" w:cs="Times New Roman"/>
                <w:sz w:val="24"/>
                <w:szCs w:val="24"/>
              </w:rPr>
              <w:t>10</w:t>
            </w:r>
          </w:p>
        </w:tc>
      </w:tr>
      <w:tr w:rsidR="001B121C" w:rsidRPr="00AF6217" w:rsidTr="00AF6217">
        <w:tc>
          <w:tcPr>
            <w:tcW w:w="1101" w:type="dxa"/>
            <w:shd w:val="clear" w:color="auto" w:fill="auto"/>
          </w:tcPr>
          <w:p w:rsidR="001B121C" w:rsidRPr="00AF6217" w:rsidRDefault="001B121C" w:rsidP="00AF6217">
            <w:pPr>
              <w:pStyle w:val="HTMLiankstoformatuotas"/>
              <w:jc w:val="both"/>
              <w:rPr>
                <w:rFonts w:ascii="Times New Roman" w:hAnsi="Times New Roman" w:cs="Times New Roman"/>
                <w:sz w:val="24"/>
                <w:szCs w:val="24"/>
              </w:rPr>
            </w:pPr>
            <w:r>
              <w:rPr>
                <w:rFonts w:ascii="Times New Roman" w:hAnsi="Times New Roman" w:cs="Times New Roman"/>
                <w:sz w:val="24"/>
                <w:szCs w:val="24"/>
              </w:rPr>
              <w:t>6.3.</w:t>
            </w:r>
          </w:p>
        </w:tc>
        <w:tc>
          <w:tcPr>
            <w:tcW w:w="5670" w:type="dxa"/>
            <w:shd w:val="clear" w:color="auto" w:fill="auto"/>
          </w:tcPr>
          <w:p w:rsidR="001B121C" w:rsidRPr="00AF6217" w:rsidRDefault="001B121C" w:rsidP="00AF6217">
            <w:pPr>
              <w:pStyle w:val="HTMLiankstoformatuotas"/>
              <w:jc w:val="both"/>
              <w:rPr>
                <w:rFonts w:ascii="Times New Roman" w:hAnsi="Times New Roman" w:cs="Times New Roman"/>
                <w:sz w:val="24"/>
                <w:szCs w:val="24"/>
              </w:rPr>
            </w:pPr>
            <w:r>
              <w:rPr>
                <w:rFonts w:ascii="Times New Roman" w:hAnsi="Times New Roman" w:cs="Times New Roman"/>
                <w:sz w:val="24"/>
                <w:szCs w:val="24"/>
              </w:rPr>
              <w:t>Bibliotekų fondas</w:t>
            </w:r>
          </w:p>
        </w:tc>
        <w:tc>
          <w:tcPr>
            <w:tcW w:w="1603" w:type="dxa"/>
            <w:shd w:val="clear" w:color="auto" w:fill="auto"/>
          </w:tcPr>
          <w:p w:rsidR="001B121C" w:rsidRPr="00AF6217" w:rsidRDefault="001B121C" w:rsidP="00AF6217">
            <w:pPr>
              <w:pStyle w:val="HTMLiankstoformatuotas"/>
              <w:jc w:val="center"/>
              <w:rPr>
                <w:rFonts w:ascii="Times New Roman" w:hAnsi="Times New Roman" w:cs="Times New Roman"/>
                <w:sz w:val="24"/>
                <w:szCs w:val="24"/>
              </w:rPr>
            </w:pPr>
            <w:r>
              <w:rPr>
                <w:rFonts w:ascii="Times New Roman" w:hAnsi="Times New Roman" w:cs="Times New Roman"/>
                <w:sz w:val="24"/>
                <w:szCs w:val="24"/>
              </w:rPr>
              <w:t>-</w:t>
            </w:r>
          </w:p>
        </w:tc>
      </w:tr>
    </w:tbl>
    <w:p w:rsidR="004949C6" w:rsidRDefault="004949C6" w:rsidP="004949C6">
      <w:pPr>
        <w:spacing w:line="360" w:lineRule="auto"/>
        <w:ind w:firstLine="1247"/>
        <w:jc w:val="both"/>
        <w:rPr>
          <w:sz w:val="24"/>
          <w:szCs w:val="24"/>
        </w:rPr>
      </w:pPr>
    </w:p>
    <w:p w:rsidR="002F53DF" w:rsidRDefault="00523AD5" w:rsidP="004949C6">
      <w:pPr>
        <w:spacing w:line="360" w:lineRule="auto"/>
        <w:ind w:firstLine="1247"/>
        <w:jc w:val="both"/>
        <w:rPr>
          <w:sz w:val="24"/>
          <w:szCs w:val="24"/>
        </w:rPr>
      </w:pPr>
      <w:r w:rsidRPr="00E2590F">
        <w:rPr>
          <w:sz w:val="24"/>
          <w:szCs w:val="24"/>
        </w:rPr>
        <w:t>Kai turtas parduodamas arba nurašomas, jo įsigijimo savikaina, suka</w:t>
      </w:r>
      <w:r w:rsidR="00623C06" w:rsidRPr="00E2590F">
        <w:rPr>
          <w:sz w:val="24"/>
          <w:szCs w:val="24"/>
        </w:rPr>
        <w:t>uptas nusidėvėjimas ir, jei yra</w:t>
      </w:r>
      <w:r w:rsidRPr="00E2590F">
        <w:rPr>
          <w:sz w:val="24"/>
          <w:szCs w:val="24"/>
        </w:rPr>
        <w:t xml:space="preserve">, nuvertėjimas nurašomi. </w:t>
      </w:r>
    </w:p>
    <w:p w:rsidR="00523AD5" w:rsidRPr="00E2590F" w:rsidRDefault="00523AD5" w:rsidP="004949C6">
      <w:pPr>
        <w:spacing w:line="360" w:lineRule="auto"/>
        <w:ind w:firstLine="1247"/>
        <w:jc w:val="both"/>
        <w:rPr>
          <w:sz w:val="24"/>
          <w:szCs w:val="24"/>
        </w:rPr>
      </w:pPr>
      <w:r w:rsidRPr="00E2590F">
        <w:rPr>
          <w:sz w:val="24"/>
          <w:szCs w:val="24"/>
        </w:rPr>
        <w:lastRenderedPageBreak/>
        <w:t xml:space="preserve">Ilgalaikio materialiojo </w:t>
      </w:r>
      <w:r w:rsidR="003F7DFC" w:rsidRPr="00E2590F">
        <w:rPr>
          <w:sz w:val="24"/>
          <w:szCs w:val="24"/>
        </w:rPr>
        <w:t xml:space="preserve">turto rekonstravimas, remontas </w:t>
      </w:r>
      <w:r w:rsidRPr="00E2590F">
        <w:rPr>
          <w:sz w:val="24"/>
          <w:szCs w:val="24"/>
        </w:rPr>
        <w:t>ar kiti darbai pripažįstami esminio turto pagerinimu, jei padidina turto funkcijų apimtį arba pailgina turto naudingo tarnavimo laiką, arba iš esmės pag</w:t>
      </w:r>
      <w:r w:rsidR="00A7325C">
        <w:rPr>
          <w:sz w:val="24"/>
          <w:szCs w:val="24"/>
        </w:rPr>
        <w:t>erina jo naudingąsias savybes. Š</w:t>
      </w:r>
      <w:r w:rsidRPr="00E2590F">
        <w:rPr>
          <w:sz w:val="24"/>
          <w:szCs w:val="24"/>
        </w:rPr>
        <w:t xml:space="preserve">ių darbų verte didinama ilgalaikio materialiojo įsigijimo savikaina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 </w:t>
      </w:r>
    </w:p>
    <w:p w:rsidR="009D7A34" w:rsidRDefault="00DA10E6" w:rsidP="003F7DFC">
      <w:pPr>
        <w:spacing w:line="360" w:lineRule="auto"/>
        <w:ind w:firstLine="993"/>
        <w:jc w:val="both"/>
        <w:rPr>
          <w:sz w:val="24"/>
          <w:szCs w:val="24"/>
        </w:rPr>
      </w:pPr>
      <w:r>
        <w:rPr>
          <w:sz w:val="24"/>
          <w:szCs w:val="24"/>
        </w:rPr>
        <w:t>Šiaulių sanatorinės mokyklos</w:t>
      </w:r>
      <w:r w:rsidR="00AA7DA9">
        <w:rPr>
          <w:sz w:val="24"/>
          <w:szCs w:val="24"/>
        </w:rPr>
        <w:t xml:space="preserve"> nustatyta</w:t>
      </w:r>
      <w:r w:rsidR="009D7A34" w:rsidRPr="00E2590F">
        <w:rPr>
          <w:sz w:val="24"/>
          <w:szCs w:val="24"/>
        </w:rPr>
        <w:t xml:space="preserve"> ilgalaik</w:t>
      </w:r>
      <w:r w:rsidR="003F7DFC" w:rsidRPr="00E2590F">
        <w:rPr>
          <w:sz w:val="24"/>
          <w:szCs w:val="24"/>
        </w:rPr>
        <w:t>io</w:t>
      </w:r>
      <w:r w:rsidR="00AA7DA9">
        <w:rPr>
          <w:sz w:val="24"/>
          <w:szCs w:val="24"/>
        </w:rPr>
        <w:t xml:space="preserve"> materialiojo turto likvidacinė vertė nulinė.</w:t>
      </w:r>
    </w:p>
    <w:p w:rsidR="00523AD5" w:rsidRPr="00E2590F" w:rsidRDefault="00A96A31" w:rsidP="00E2590F">
      <w:pPr>
        <w:jc w:val="center"/>
        <w:rPr>
          <w:b/>
          <w:sz w:val="24"/>
          <w:szCs w:val="24"/>
        </w:rPr>
      </w:pPr>
      <w:bookmarkStart w:id="2" w:name="_Toc272731026"/>
      <w:r>
        <w:rPr>
          <w:b/>
          <w:sz w:val="24"/>
          <w:szCs w:val="24"/>
        </w:rPr>
        <w:t xml:space="preserve"> </w:t>
      </w:r>
      <w:r w:rsidR="00523AD5" w:rsidRPr="00E2590F">
        <w:rPr>
          <w:b/>
          <w:sz w:val="24"/>
          <w:szCs w:val="24"/>
        </w:rPr>
        <w:t>Atsargos</w:t>
      </w:r>
      <w:bookmarkEnd w:id="2"/>
    </w:p>
    <w:p w:rsidR="00523AD5" w:rsidRPr="00FF43F8" w:rsidRDefault="00523AD5" w:rsidP="00523AD5"/>
    <w:p w:rsidR="00523AD5" w:rsidRPr="007D176E" w:rsidRDefault="00523AD5" w:rsidP="002F53DF">
      <w:pPr>
        <w:spacing w:line="360" w:lineRule="auto"/>
        <w:ind w:firstLine="1134"/>
        <w:jc w:val="both"/>
        <w:rPr>
          <w:sz w:val="24"/>
          <w:szCs w:val="24"/>
        </w:rPr>
      </w:pPr>
      <w:r w:rsidRPr="007D176E">
        <w:rPr>
          <w:sz w:val="24"/>
          <w:szCs w:val="24"/>
        </w:rPr>
        <w:t>Pirminio pripažinimo metu atsargos įvertinamos įsigi</w:t>
      </w:r>
      <w:r w:rsidR="002F53DF">
        <w:rPr>
          <w:sz w:val="24"/>
          <w:szCs w:val="24"/>
        </w:rPr>
        <w:t>jimo (pasigaminimo) savikaina, sudarant finansines ataskaitas</w:t>
      </w:r>
      <w:r w:rsidR="00A50558">
        <w:rPr>
          <w:sz w:val="24"/>
          <w:szCs w:val="24"/>
        </w:rPr>
        <w:t xml:space="preserve"> -</w:t>
      </w:r>
      <w:r w:rsidR="002F53DF">
        <w:rPr>
          <w:sz w:val="24"/>
          <w:szCs w:val="24"/>
        </w:rPr>
        <w:t xml:space="preserve"> </w:t>
      </w:r>
      <w:r w:rsidRPr="007D176E">
        <w:rPr>
          <w:sz w:val="24"/>
          <w:szCs w:val="24"/>
        </w:rPr>
        <w:t>įsigijimo (pasigaminimo) savikaina ar grynąja realizavimo verte, atsižvelgiant į tai , kuri iš jų mažesnė.</w:t>
      </w:r>
    </w:p>
    <w:p w:rsidR="00523AD5" w:rsidRPr="007D176E" w:rsidRDefault="00523AD5" w:rsidP="005C72D0">
      <w:pPr>
        <w:spacing w:line="360" w:lineRule="auto"/>
        <w:ind w:firstLine="1134"/>
        <w:jc w:val="both"/>
        <w:rPr>
          <w:sz w:val="24"/>
          <w:szCs w:val="24"/>
        </w:rPr>
      </w:pPr>
      <w:r w:rsidRPr="007D176E">
        <w:rPr>
          <w:sz w:val="24"/>
          <w:szCs w:val="24"/>
        </w:rPr>
        <w:t>Atsargų sunaudojimas arba pardavimas apskait</w:t>
      </w:r>
      <w:r w:rsidR="005C72D0">
        <w:rPr>
          <w:sz w:val="24"/>
          <w:szCs w:val="24"/>
        </w:rPr>
        <w:t>oje registruojamas</w:t>
      </w:r>
      <w:r w:rsidR="00DA10E6">
        <w:rPr>
          <w:sz w:val="24"/>
          <w:szCs w:val="24"/>
        </w:rPr>
        <w:t xml:space="preserve"> pagal apskaitomų atsargų būdą FIFO:</w:t>
      </w:r>
      <w:r w:rsidRPr="007D176E">
        <w:rPr>
          <w:sz w:val="24"/>
          <w:szCs w:val="24"/>
        </w:rPr>
        <w:t xml:space="preserve"> </w:t>
      </w:r>
      <w:r w:rsidR="005C72D0">
        <w:rPr>
          <w:sz w:val="24"/>
          <w:szCs w:val="24"/>
        </w:rPr>
        <w:t>pirmas gautas, pirmas išduotas.</w:t>
      </w:r>
    </w:p>
    <w:p w:rsidR="00523AD5" w:rsidRPr="007D176E" w:rsidRDefault="00523AD5" w:rsidP="00061ECE">
      <w:pPr>
        <w:spacing w:line="360" w:lineRule="auto"/>
        <w:ind w:firstLine="1134"/>
        <w:jc w:val="both"/>
        <w:rPr>
          <w:sz w:val="24"/>
          <w:szCs w:val="24"/>
        </w:rPr>
      </w:pPr>
      <w:r w:rsidRPr="007D176E">
        <w:rPr>
          <w:sz w:val="24"/>
          <w:szCs w:val="24"/>
        </w:rPr>
        <w:t>P</w:t>
      </w:r>
      <w:r w:rsidR="00AB4C90">
        <w:rPr>
          <w:sz w:val="24"/>
          <w:szCs w:val="24"/>
        </w:rPr>
        <w:t>rie atsargų priskiriami neatiduoti naudoti maisto produktai, ugdymo ir ūkinis inventorius, minkštas inventorius, kitos ūkinėje veikloje naudojamos prekės.</w:t>
      </w:r>
      <w:r w:rsidRPr="007D176E">
        <w:rPr>
          <w:sz w:val="24"/>
          <w:szCs w:val="24"/>
        </w:rPr>
        <w:t xml:space="preserve"> Ati</w:t>
      </w:r>
      <w:r w:rsidR="002C7D56">
        <w:rPr>
          <w:sz w:val="24"/>
          <w:szCs w:val="24"/>
        </w:rPr>
        <w:t>duotas naudoti ūkinis inventorius pripažįstamas sąnaudomis tuo laikotarpiu, kuriuo atiduotas. Naudojamo ūkinio inventoriaus apskaita tvarkoma nebalansinėse sąskaitose kiekine  ir vertine išraiška.</w:t>
      </w:r>
    </w:p>
    <w:p w:rsidR="007D176E" w:rsidRPr="00E2590F" w:rsidRDefault="00E95D3A" w:rsidP="00A12258">
      <w:pPr>
        <w:spacing w:line="360" w:lineRule="auto"/>
        <w:jc w:val="center"/>
        <w:rPr>
          <w:b/>
          <w:sz w:val="24"/>
          <w:szCs w:val="24"/>
        </w:rPr>
      </w:pPr>
      <w:bookmarkStart w:id="3" w:name="_Toc272731027"/>
      <w:bookmarkEnd w:id="3"/>
      <w:r>
        <w:rPr>
          <w:b/>
          <w:sz w:val="24"/>
          <w:szCs w:val="24"/>
        </w:rPr>
        <w:t>Išankstiniai apmokėjimai</w:t>
      </w:r>
    </w:p>
    <w:p w:rsidR="007D176E" w:rsidRPr="00FF43F8" w:rsidRDefault="007D176E" w:rsidP="007D176E"/>
    <w:p w:rsidR="0055631B" w:rsidRDefault="00E95D3A" w:rsidP="00E95D3A">
      <w:pPr>
        <w:spacing w:line="360" w:lineRule="auto"/>
        <w:jc w:val="both"/>
        <w:rPr>
          <w:sz w:val="24"/>
          <w:szCs w:val="24"/>
        </w:rPr>
      </w:pPr>
      <w:r>
        <w:rPr>
          <w:sz w:val="24"/>
          <w:szCs w:val="24"/>
        </w:rPr>
        <w:tab/>
        <w:t>Išankstiniai apmokėjimai registruojami pagal mokėjimo pavedimo turinį. Ateinančių</w:t>
      </w:r>
      <w:r w:rsidR="0055631B">
        <w:rPr>
          <w:sz w:val="24"/>
          <w:szCs w:val="24"/>
        </w:rPr>
        <w:t xml:space="preserve"> laikotarpių sąnaudos apskaitoje registruojamos pagal pirkimo sąskaitą faktūrą ar kitą dokumentą (pvz., draudimo polisą), pagal kurį sąnaudos patiriamos ateinančiais laikotarpiais. Kiekvieno mėnesio pabaigoje apskaitoje pripažįstamos patirtos sąnaudos mažinant ateinančių laikotarpių sąnaudas. Sąnaudos pripažįstamos proporcingomis dalimis per tiek mėnesių, kiek jos faktiškai bus patirtos.</w:t>
      </w:r>
    </w:p>
    <w:p w:rsidR="007D176E" w:rsidRDefault="00327237" w:rsidP="0055631B">
      <w:pPr>
        <w:spacing w:line="360" w:lineRule="auto"/>
        <w:jc w:val="center"/>
        <w:rPr>
          <w:b/>
          <w:sz w:val="24"/>
          <w:szCs w:val="24"/>
        </w:rPr>
      </w:pPr>
      <w:bookmarkStart w:id="4" w:name="_Toc272731028"/>
      <w:r>
        <w:rPr>
          <w:b/>
          <w:sz w:val="24"/>
          <w:szCs w:val="24"/>
        </w:rPr>
        <w:t xml:space="preserve"> </w:t>
      </w:r>
      <w:r w:rsidR="00151383">
        <w:rPr>
          <w:b/>
          <w:sz w:val="24"/>
          <w:szCs w:val="24"/>
        </w:rPr>
        <w:t>G</w:t>
      </w:r>
      <w:r w:rsidR="007D176E" w:rsidRPr="008C5D64">
        <w:rPr>
          <w:b/>
          <w:sz w:val="24"/>
          <w:szCs w:val="24"/>
        </w:rPr>
        <w:t>autinos sumos</w:t>
      </w:r>
      <w:bookmarkEnd w:id="4"/>
    </w:p>
    <w:p w:rsidR="007D176E" w:rsidRPr="00E2590F" w:rsidRDefault="0055631B" w:rsidP="0055631B">
      <w:pPr>
        <w:spacing w:line="360" w:lineRule="auto"/>
        <w:ind w:firstLine="1247"/>
        <w:rPr>
          <w:sz w:val="24"/>
          <w:szCs w:val="24"/>
        </w:rPr>
      </w:pPr>
      <w:r>
        <w:rPr>
          <w:sz w:val="24"/>
          <w:szCs w:val="24"/>
        </w:rPr>
        <w:t xml:space="preserve">Gautinos sumos apskaitoje registruojamos tada, kai mokykla įgyja teisę gauti pinigus. </w:t>
      </w:r>
      <w:r w:rsidR="007D176E" w:rsidRPr="00E2590F">
        <w:rPr>
          <w:sz w:val="24"/>
          <w:szCs w:val="24"/>
        </w:rPr>
        <w:t>Gautinos sumos pirminio pripažinimo metu yra įvertinamos įsigijimo savikaina.</w:t>
      </w:r>
    </w:p>
    <w:p w:rsidR="007D176E" w:rsidRDefault="002F53DF" w:rsidP="007D176E">
      <w:pPr>
        <w:spacing w:line="360" w:lineRule="auto"/>
        <w:jc w:val="both"/>
        <w:rPr>
          <w:sz w:val="24"/>
          <w:szCs w:val="24"/>
        </w:rPr>
      </w:pPr>
      <w:r>
        <w:rPr>
          <w:sz w:val="24"/>
          <w:szCs w:val="24"/>
        </w:rPr>
        <w:tab/>
      </w:r>
      <w:r w:rsidR="007D176E" w:rsidRPr="00E2590F">
        <w:rPr>
          <w:sz w:val="24"/>
          <w:szCs w:val="24"/>
        </w:rPr>
        <w:t>Vėliau ilgalaikės gautinos sumos ataskaitose parodomos amortizuota savikaina, atėmus nuvertėjimo nuostolius</w:t>
      </w:r>
      <w:r w:rsidR="00F4005C" w:rsidRPr="00E2590F">
        <w:rPr>
          <w:sz w:val="24"/>
          <w:szCs w:val="24"/>
        </w:rPr>
        <w:t>,</w:t>
      </w:r>
      <w:r>
        <w:rPr>
          <w:sz w:val="24"/>
          <w:szCs w:val="24"/>
        </w:rPr>
        <w:t xml:space="preserve"> o trumpalaikės gautinos sumos</w:t>
      </w:r>
      <w:r w:rsidR="00A50558">
        <w:rPr>
          <w:sz w:val="24"/>
          <w:szCs w:val="24"/>
        </w:rPr>
        <w:t xml:space="preserve"> įsigijimo savikaina -</w:t>
      </w:r>
      <w:r w:rsidR="007D176E" w:rsidRPr="00E2590F">
        <w:rPr>
          <w:sz w:val="24"/>
          <w:szCs w:val="24"/>
        </w:rPr>
        <w:t xml:space="preserve"> atėmus nuvertėjimo nuostolius. </w:t>
      </w:r>
    </w:p>
    <w:p w:rsidR="00A12258" w:rsidRDefault="00A12258" w:rsidP="00151383">
      <w:pPr>
        <w:spacing w:line="360" w:lineRule="auto"/>
        <w:jc w:val="center"/>
        <w:rPr>
          <w:b/>
        </w:rPr>
      </w:pPr>
      <w:bookmarkStart w:id="5" w:name="_Toc272731029"/>
    </w:p>
    <w:p w:rsidR="00A12258" w:rsidRDefault="00A12258" w:rsidP="00151383">
      <w:pPr>
        <w:spacing w:line="360" w:lineRule="auto"/>
        <w:jc w:val="center"/>
        <w:rPr>
          <w:b/>
        </w:rPr>
      </w:pPr>
    </w:p>
    <w:p w:rsidR="00A12258" w:rsidRDefault="00A12258" w:rsidP="00151383">
      <w:pPr>
        <w:spacing w:line="360" w:lineRule="auto"/>
        <w:jc w:val="center"/>
        <w:rPr>
          <w:b/>
        </w:rPr>
      </w:pPr>
    </w:p>
    <w:p w:rsidR="00A12258" w:rsidRDefault="00151383" w:rsidP="00151383">
      <w:pPr>
        <w:spacing w:line="360" w:lineRule="auto"/>
        <w:jc w:val="center"/>
        <w:rPr>
          <w:b/>
          <w:sz w:val="24"/>
          <w:szCs w:val="24"/>
        </w:rPr>
      </w:pPr>
      <w:r w:rsidRPr="00151383">
        <w:rPr>
          <w:b/>
        </w:rPr>
        <w:t xml:space="preserve"> </w:t>
      </w:r>
      <w:r w:rsidR="006D7629" w:rsidRPr="00AB0E41">
        <w:rPr>
          <w:b/>
          <w:sz w:val="24"/>
          <w:szCs w:val="24"/>
        </w:rPr>
        <w:t>Pinigai ir pinigų ekvivalentai</w:t>
      </w:r>
      <w:bookmarkEnd w:id="5"/>
    </w:p>
    <w:p w:rsidR="006D7629" w:rsidRPr="00A12258" w:rsidRDefault="00A12258" w:rsidP="00A12258">
      <w:pPr>
        <w:tabs>
          <w:tab w:val="left" w:pos="3233"/>
        </w:tabs>
        <w:rPr>
          <w:sz w:val="24"/>
          <w:szCs w:val="24"/>
        </w:rPr>
      </w:pPr>
      <w:r>
        <w:rPr>
          <w:sz w:val="24"/>
          <w:szCs w:val="24"/>
        </w:rPr>
        <w:lastRenderedPageBreak/>
        <w:tab/>
      </w:r>
    </w:p>
    <w:p w:rsidR="0083129A" w:rsidRDefault="006D7629" w:rsidP="005B1B73">
      <w:pPr>
        <w:spacing w:line="360" w:lineRule="auto"/>
        <w:jc w:val="both"/>
        <w:rPr>
          <w:sz w:val="24"/>
          <w:szCs w:val="24"/>
        </w:rPr>
      </w:pPr>
      <w:r>
        <w:rPr>
          <w:b/>
        </w:rPr>
        <w:t xml:space="preserve"> </w:t>
      </w:r>
      <w:r>
        <w:rPr>
          <w:b/>
        </w:rPr>
        <w:tab/>
      </w:r>
      <w:r w:rsidR="00E15B11">
        <w:rPr>
          <w:sz w:val="24"/>
          <w:szCs w:val="24"/>
        </w:rPr>
        <w:t>Pinigus ir pinigų ekvivale</w:t>
      </w:r>
      <w:r w:rsidR="00A50558">
        <w:rPr>
          <w:sz w:val="24"/>
          <w:szCs w:val="24"/>
        </w:rPr>
        <w:t xml:space="preserve">ntus sudaro gryni pinigai </w:t>
      </w:r>
      <w:r w:rsidRPr="00E2590F">
        <w:rPr>
          <w:sz w:val="24"/>
          <w:szCs w:val="24"/>
        </w:rPr>
        <w:t xml:space="preserve"> kasoje ir banko</w:t>
      </w:r>
      <w:r w:rsidR="00E15B11">
        <w:rPr>
          <w:sz w:val="24"/>
          <w:szCs w:val="24"/>
        </w:rPr>
        <w:t xml:space="preserve"> atsiskaitomosiose</w:t>
      </w:r>
      <w:r w:rsidRPr="00E2590F">
        <w:rPr>
          <w:sz w:val="24"/>
          <w:szCs w:val="24"/>
        </w:rPr>
        <w:t xml:space="preserve"> sąskaitose.</w:t>
      </w:r>
      <w:r w:rsidR="00E15B11">
        <w:rPr>
          <w:sz w:val="24"/>
          <w:szCs w:val="24"/>
        </w:rPr>
        <w:t xml:space="preserve"> </w:t>
      </w:r>
      <w:r w:rsidR="0083129A">
        <w:rPr>
          <w:sz w:val="24"/>
          <w:szCs w:val="24"/>
        </w:rPr>
        <w:t>Išskiriamos atskiros sąskaitos skirtingos paskirties lėšoms registruoti apskaitoje (valstybės biudžeto, teikiamų paslaugų ir</w:t>
      </w:r>
      <w:r w:rsidR="00447D2B">
        <w:rPr>
          <w:sz w:val="24"/>
          <w:szCs w:val="24"/>
        </w:rPr>
        <w:t xml:space="preserve"> paramos  -</w:t>
      </w:r>
      <w:r w:rsidR="0083129A">
        <w:rPr>
          <w:sz w:val="24"/>
          <w:szCs w:val="24"/>
        </w:rPr>
        <w:t xml:space="preserve"> pavedimų).</w:t>
      </w:r>
    </w:p>
    <w:p w:rsidR="0083129A" w:rsidRDefault="0083129A" w:rsidP="005B1B73">
      <w:pPr>
        <w:spacing w:line="360" w:lineRule="auto"/>
        <w:jc w:val="both"/>
        <w:rPr>
          <w:sz w:val="24"/>
          <w:szCs w:val="24"/>
        </w:rPr>
      </w:pPr>
      <w:r>
        <w:rPr>
          <w:sz w:val="24"/>
          <w:szCs w:val="24"/>
        </w:rPr>
        <w:tab/>
        <w:t>Biudžetinių lėšų banko sąskaitoje apskaitomi pervesti valstybės biudžeto asignavimai, kurie naudojami pagal patvirtintas sąmatas.</w:t>
      </w:r>
    </w:p>
    <w:p w:rsidR="0083129A" w:rsidRDefault="0083129A" w:rsidP="005B1B73">
      <w:pPr>
        <w:spacing w:line="360" w:lineRule="auto"/>
        <w:jc w:val="both"/>
        <w:rPr>
          <w:sz w:val="24"/>
          <w:szCs w:val="24"/>
        </w:rPr>
      </w:pPr>
      <w:r>
        <w:rPr>
          <w:sz w:val="24"/>
          <w:szCs w:val="24"/>
        </w:rPr>
        <w:tab/>
        <w:t>Teikiamų paslaugų banko sąskaitoje apskaitomos mokyklos pajamos, gautos iš juridinių ir fizinių asmenų už teikiamas paslaugas.</w:t>
      </w:r>
    </w:p>
    <w:p w:rsidR="0083129A" w:rsidRDefault="0083129A" w:rsidP="005B1B73">
      <w:pPr>
        <w:spacing w:line="360" w:lineRule="auto"/>
        <w:jc w:val="both"/>
        <w:rPr>
          <w:sz w:val="24"/>
          <w:szCs w:val="24"/>
        </w:rPr>
      </w:pPr>
      <w:r>
        <w:rPr>
          <w:sz w:val="24"/>
          <w:szCs w:val="24"/>
        </w:rPr>
        <w:tab/>
      </w:r>
      <w:r w:rsidR="00447D2B">
        <w:rPr>
          <w:sz w:val="24"/>
          <w:szCs w:val="24"/>
        </w:rPr>
        <w:t>Paramos - pavedimų lėšų sąskaitoje</w:t>
      </w:r>
      <w:r>
        <w:rPr>
          <w:sz w:val="24"/>
          <w:szCs w:val="24"/>
        </w:rPr>
        <w:t xml:space="preserve"> apskaitomos tikslinės paskirties lėšos, t.y. iš juridinių ir fizinių asmenų gautos lėšos tam tikriems pavedimams vykdyti, rėmėjų parama, bei kitos lėšos.</w:t>
      </w:r>
    </w:p>
    <w:p w:rsidR="006D7629" w:rsidRPr="00E2590F" w:rsidRDefault="005B1B73" w:rsidP="0083129A">
      <w:pPr>
        <w:spacing w:line="360" w:lineRule="auto"/>
        <w:ind w:firstLine="1247"/>
        <w:jc w:val="both"/>
        <w:rPr>
          <w:sz w:val="24"/>
          <w:szCs w:val="24"/>
        </w:rPr>
      </w:pPr>
      <w:r w:rsidRPr="00E2590F">
        <w:rPr>
          <w:sz w:val="24"/>
          <w:szCs w:val="24"/>
        </w:rPr>
        <w:t>Apskaitoje piniginis turtas reg</w:t>
      </w:r>
      <w:r w:rsidR="002F53DF">
        <w:rPr>
          <w:sz w:val="24"/>
          <w:szCs w:val="24"/>
        </w:rPr>
        <w:t>istruojamas nacionaline valiuta</w:t>
      </w:r>
      <w:r w:rsidRPr="00E2590F">
        <w:rPr>
          <w:sz w:val="24"/>
          <w:szCs w:val="24"/>
        </w:rPr>
        <w:t>.</w:t>
      </w:r>
    </w:p>
    <w:p w:rsidR="00F4005C" w:rsidRDefault="00F4005C" w:rsidP="005B1B73">
      <w:pPr>
        <w:spacing w:line="360" w:lineRule="auto"/>
        <w:jc w:val="both"/>
        <w:rPr>
          <w:sz w:val="24"/>
          <w:szCs w:val="24"/>
        </w:rPr>
      </w:pPr>
      <w:r w:rsidRPr="00E2590F">
        <w:rPr>
          <w:sz w:val="24"/>
          <w:szCs w:val="24"/>
        </w:rPr>
        <w:tab/>
      </w:r>
      <w:r w:rsidR="00E15B11">
        <w:rPr>
          <w:sz w:val="24"/>
          <w:szCs w:val="24"/>
        </w:rPr>
        <w:t>Pavedimai bankui pateikiami naudojantis internetinės bankininkystės paslaugomis</w:t>
      </w:r>
      <w:r w:rsidR="00A8782B">
        <w:rPr>
          <w:sz w:val="24"/>
          <w:szCs w:val="24"/>
        </w:rPr>
        <w:t>.</w:t>
      </w:r>
    </w:p>
    <w:p w:rsidR="006D7629" w:rsidRDefault="00151383" w:rsidP="00E2590F">
      <w:pPr>
        <w:jc w:val="center"/>
        <w:rPr>
          <w:b/>
          <w:sz w:val="24"/>
          <w:szCs w:val="24"/>
        </w:rPr>
      </w:pPr>
      <w:bookmarkStart w:id="6" w:name="_Toc272731030"/>
      <w:r>
        <w:rPr>
          <w:b/>
          <w:sz w:val="24"/>
          <w:szCs w:val="24"/>
        </w:rPr>
        <w:t xml:space="preserve"> </w:t>
      </w:r>
      <w:r w:rsidR="006D7629" w:rsidRPr="00E2590F">
        <w:rPr>
          <w:b/>
          <w:sz w:val="24"/>
          <w:szCs w:val="24"/>
        </w:rPr>
        <w:t>Finansavimo sumos</w:t>
      </w:r>
      <w:bookmarkEnd w:id="6"/>
    </w:p>
    <w:p w:rsidR="00DC560B" w:rsidRDefault="00DC560B" w:rsidP="00E2590F">
      <w:pPr>
        <w:jc w:val="center"/>
        <w:rPr>
          <w:b/>
          <w:sz w:val="24"/>
          <w:szCs w:val="24"/>
        </w:rPr>
      </w:pPr>
    </w:p>
    <w:p w:rsidR="00DC560B" w:rsidRDefault="00DC560B" w:rsidP="00DC560B">
      <w:pPr>
        <w:tabs>
          <w:tab w:val="left" w:pos="1200"/>
        </w:tabs>
        <w:spacing w:line="360" w:lineRule="auto"/>
        <w:rPr>
          <w:sz w:val="24"/>
          <w:szCs w:val="24"/>
        </w:rPr>
      </w:pPr>
      <w:r>
        <w:rPr>
          <w:b/>
          <w:sz w:val="24"/>
          <w:szCs w:val="24"/>
        </w:rPr>
        <w:tab/>
      </w:r>
      <w:r w:rsidRPr="00DC560B">
        <w:rPr>
          <w:sz w:val="24"/>
          <w:szCs w:val="24"/>
        </w:rPr>
        <w:t>Mokyklos finansavimo sumos pagal šaltinius skirstomos į</w:t>
      </w:r>
      <w:r>
        <w:rPr>
          <w:sz w:val="24"/>
          <w:szCs w:val="24"/>
        </w:rPr>
        <w:t>:</w:t>
      </w:r>
    </w:p>
    <w:p w:rsidR="00DC560B" w:rsidRDefault="002F53DF" w:rsidP="002F53DF">
      <w:pPr>
        <w:tabs>
          <w:tab w:val="left" w:pos="1200"/>
        </w:tabs>
        <w:spacing w:line="360" w:lineRule="auto"/>
        <w:rPr>
          <w:sz w:val="24"/>
          <w:szCs w:val="24"/>
        </w:rPr>
      </w:pPr>
      <w:r>
        <w:rPr>
          <w:sz w:val="24"/>
          <w:szCs w:val="24"/>
        </w:rPr>
        <w:tab/>
        <w:t xml:space="preserve">- </w:t>
      </w:r>
      <w:r w:rsidR="00ED4365">
        <w:rPr>
          <w:sz w:val="24"/>
          <w:szCs w:val="24"/>
        </w:rPr>
        <w:t>finansavimo sumo</w:t>
      </w:r>
      <w:r w:rsidR="00DC560B">
        <w:rPr>
          <w:sz w:val="24"/>
          <w:szCs w:val="24"/>
        </w:rPr>
        <w:t>s iš valstybės biudžeto;</w:t>
      </w:r>
    </w:p>
    <w:p w:rsidR="00DC560B" w:rsidRDefault="002F53DF" w:rsidP="002F53DF">
      <w:pPr>
        <w:tabs>
          <w:tab w:val="left" w:pos="1200"/>
        </w:tabs>
        <w:spacing w:line="360" w:lineRule="auto"/>
        <w:rPr>
          <w:sz w:val="24"/>
          <w:szCs w:val="24"/>
        </w:rPr>
      </w:pPr>
      <w:r>
        <w:rPr>
          <w:sz w:val="24"/>
          <w:szCs w:val="24"/>
        </w:rPr>
        <w:tab/>
        <w:t xml:space="preserve">- </w:t>
      </w:r>
      <w:r w:rsidR="00ED4365">
        <w:rPr>
          <w:sz w:val="24"/>
          <w:szCs w:val="24"/>
        </w:rPr>
        <w:t>finansavimo sumo</w:t>
      </w:r>
      <w:r w:rsidR="00AB3A7F">
        <w:rPr>
          <w:sz w:val="24"/>
          <w:szCs w:val="24"/>
        </w:rPr>
        <w:t>s iš savivaldybės biudžeto;</w:t>
      </w:r>
    </w:p>
    <w:p w:rsidR="00AB3A7F" w:rsidRDefault="002F53DF" w:rsidP="002F53DF">
      <w:pPr>
        <w:tabs>
          <w:tab w:val="left" w:pos="1200"/>
        </w:tabs>
        <w:spacing w:line="360" w:lineRule="auto"/>
        <w:rPr>
          <w:sz w:val="24"/>
          <w:szCs w:val="24"/>
        </w:rPr>
      </w:pPr>
      <w:r>
        <w:rPr>
          <w:sz w:val="24"/>
          <w:szCs w:val="24"/>
        </w:rPr>
        <w:tab/>
        <w:t xml:space="preserve">- </w:t>
      </w:r>
      <w:r w:rsidR="00ED4365">
        <w:rPr>
          <w:sz w:val="24"/>
          <w:szCs w:val="24"/>
        </w:rPr>
        <w:t>finansavimo sumo</w:t>
      </w:r>
      <w:r w:rsidR="00AB3A7F">
        <w:rPr>
          <w:sz w:val="24"/>
          <w:szCs w:val="24"/>
        </w:rPr>
        <w:t>s iš Europos Sąjungos;</w:t>
      </w:r>
    </w:p>
    <w:p w:rsidR="00AB3A7F" w:rsidRDefault="002F53DF" w:rsidP="002F53DF">
      <w:pPr>
        <w:tabs>
          <w:tab w:val="left" w:pos="1200"/>
        </w:tabs>
        <w:spacing w:line="360" w:lineRule="auto"/>
        <w:rPr>
          <w:sz w:val="24"/>
          <w:szCs w:val="24"/>
        </w:rPr>
      </w:pPr>
      <w:r>
        <w:rPr>
          <w:sz w:val="24"/>
          <w:szCs w:val="24"/>
        </w:rPr>
        <w:tab/>
        <w:t xml:space="preserve">- </w:t>
      </w:r>
      <w:r w:rsidR="00ED4365">
        <w:rPr>
          <w:sz w:val="24"/>
          <w:szCs w:val="24"/>
        </w:rPr>
        <w:t>finansavimo sumo</w:t>
      </w:r>
      <w:r w:rsidR="00AB3A7F">
        <w:rPr>
          <w:sz w:val="24"/>
          <w:szCs w:val="24"/>
        </w:rPr>
        <w:t>s iš kitų šaltinių.</w:t>
      </w:r>
    </w:p>
    <w:p w:rsidR="006D7629" w:rsidRPr="00E2590F" w:rsidRDefault="006D7629" w:rsidP="002F53DF">
      <w:pPr>
        <w:tabs>
          <w:tab w:val="left" w:pos="1200"/>
        </w:tabs>
        <w:spacing w:line="360" w:lineRule="auto"/>
        <w:jc w:val="both"/>
        <w:rPr>
          <w:sz w:val="24"/>
          <w:szCs w:val="24"/>
        </w:rPr>
      </w:pPr>
      <w:r w:rsidRPr="00E2590F">
        <w:rPr>
          <w:sz w:val="24"/>
          <w:szCs w:val="24"/>
        </w:rPr>
        <w:tab/>
        <w:t>Šiaulių sanatorinės mokyklos gautos (gautinos) finansavimo sumos pagal paskirtį skirstomos į:</w:t>
      </w:r>
    </w:p>
    <w:p w:rsidR="006D7629" w:rsidRPr="00E2590F" w:rsidRDefault="002F53DF" w:rsidP="002F53DF">
      <w:pPr>
        <w:spacing w:line="360" w:lineRule="auto"/>
        <w:ind w:firstLine="1247"/>
        <w:jc w:val="both"/>
        <w:rPr>
          <w:sz w:val="24"/>
          <w:szCs w:val="24"/>
        </w:rPr>
      </w:pPr>
      <w:r>
        <w:rPr>
          <w:sz w:val="24"/>
          <w:szCs w:val="24"/>
        </w:rPr>
        <w:t xml:space="preserve">- </w:t>
      </w:r>
      <w:r w:rsidR="007A3B2B">
        <w:rPr>
          <w:sz w:val="24"/>
          <w:szCs w:val="24"/>
        </w:rPr>
        <w:t>finansavimo sumo</w:t>
      </w:r>
      <w:r w:rsidR="006D7629" w:rsidRPr="00E2590F">
        <w:rPr>
          <w:sz w:val="24"/>
          <w:szCs w:val="24"/>
        </w:rPr>
        <w:t>s nepiniginiam turtui įsigyti;</w:t>
      </w:r>
    </w:p>
    <w:p w:rsidR="006D7629" w:rsidRPr="00E2590F" w:rsidRDefault="002F53DF" w:rsidP="002F53DF">
      <w:pPr>
        <w:spacing w:line="360" w:lineRule="auto"/>
        <w:ind w:firstLine="1247"/>
        <w:jc w:val="both"/>
        <w:rPr>
          <w:sz w:val="24"/>
          <w:szCs w:val="24"/>
        </w:rPr>
      </w:pPr>
      <w:r>
        <w:rPr>
          <w:sz w:val="24"/>
          <w:szCs w:val="24"/>
        </w:rPr>
        <w:t xml:space="preserve">- </w:t>
      </w:r>
      <w:r w:rsidR="007A3B2B">
        <w:rPr>
          <w:sz w:val="24"/>
          <w:szCs w:val="24"/>
        </w:rPr>
        <w:t>finansavimo sumo</w:t>
      </w:r>
      <w:r w:rsidR="006D7629" w:rsidRPr="00E2590F">
        <w:rPr>
          <w:sz w:val="24"/>
          <w:szCs w:val="24"/>
        </w:rPr>
        <w:t>s kitoms išlaidoms kompensuoti.</w:t>
      </w:r>
    </w:p>
    <w:p w:rsidR="002F53DF" w:rsidRDefault="00E47CD9" w:rsidP="002F53DF">
      <w:pPr>
        <w:spacing w:line="360" w:lineRule="auto"/>
        <w:jc w:val="both"/>
        <w:rPr>
          <w:sz w:val="24"/>
          <w:szCs w:val="24"/>
        </w:rPr>
      </w:pPr>
      <w:r w:rsidRPr="00E2590F">
        <w:rPr>
          <w:sz w:val="24"/>
          <w:szCs w:val="24"/>
        </w:rPr>
        <w:t xml:space="preserve"> </w:t>
      </w:r>
      <w:r w:rsidRPr="00E2590F">
        <w:rPr>
          <w:sz w:val="24"/>
          <w:szCs w:val="24"/>
        </w:rPr>
        <w:tab/>
      </w:r>
      <w:r w:rsidR="006D7629" w:rsidRPr="00E2590F">
        <w:rPr>
          <w:sz w:val="24"/>
          <w:szCs w:val="24"/>
        </w:rPr>
        <w:t>Finansavimo sumos nepiniginiam turtui yra gaunamos kaip nemokamai gautas ilgalaikis turtas arba atsargos, įskaitant paramą, arba kaip pinigai, skirti įsigyti ilgalaikį arba trumpalaikį nepiniginį turtą.</w:t>
      </w:r>
    </w:p>
    <w:p w:rsidR="002F53DF" w:rsidRDefault="006D7629" w:rsidP="002F53DF">
      <w:pPr>
        <w:spacing w:line="360" w:lineRule="auto"/>
        <w:ind w:firstLine="1247"/>
        <w:jc w:val="both"/>
        <w:rPr>
          <w:sz w:val="24"/>
          <w:szCs w:val="24"/>
        </w:rPr>
      </w:pPr>
      <w:r w:rsidRPr="00E2590F">
        <w:rPr>
          <w:sz w:val="24"/>
          <w:szCs w:val="24"/>
        </w:rPr>
        <w:t xml:space="preserve">Finansavimo sumos kitoms išlaidoms yra skirtos ataskaitinio laikotarpio išlaidoms kompensuoti. Taip pat finansavimo sumomis, skirtomis kitoms išlaidoms kompensuoti, yra laikomos visos likusios finansavimo sumos, nepriskiriamos nepiniginiam turtui įsigyti. </w:t>
      </w:r>
    </w:p>
    <w:p w:rsidR="006D7629" w:rsidRDefault="006D7629" w:rsidP="002F53DF">
      <w:pPr>
        <w:spacing w:line="360" w:lineRule="auto"/>
        <w:ind w:firstLine="1247"/>
        <w:jc w:val="both"/>
        <w:rPr>
          <w:sz w:val="24"/>
          <w:szCs w:val="24"/>
        </w:rPr>
      </w:pPr>
      <w:r w:rsidRPr="00E2590F">
        <w:rPr>
          <w:sz w:val="24"/>
          <w:szCs w:val="24"/>
        </w:rPr>
        <w:t>Gautos (gautinos) ir panaudotos finansavimo sumos arba jų dalis pripažįstamos finansavimo pajamomis tais laikotarpiais, kuriais patiriamos su finansavimo sumomis susijusios sąnaudos.</w:t>
      </w:r>
    </w:p>
    <w:p w:rsidR="002B47B6" w:rsidRDefault="002B47B6" w:rsidP="00294189">
      <w:pPr>
        <w:tabs>
          <w:tab w:val="left" w:pos="1980"/>
          <w:tab w:val="left" w:pos="2160"/>
        </w:tabs>
        <w:spacing w:line="360" w:lineRule="auto"/>
        <w:ind w:right="96"/>
        <w:jc w:val="center"/>
        <w:rPr>
          <w:b/>
          <w:sz w:val="24"/>
          <w:szCs w:val="24"/>
        </w:rPr>
      </w:pPr>
      <w:r w:rsidRPr="00E47CD9">
        <w:rPr>
          <w:b/>
          <w:sz w:val="24"/>
          <w:szCs w:val="24"/>
        </w:rPr>
        <w:t>Finansiniai įsipareigojimai</w:t>
      </w:r>
    </w:p>
    <w:p w:rsidR="002B47B6" w:rsidRPr="00E2590F" w:rsidRDefault="00456A66" w:rsidP="00456A66">
      <w:pPr>
        <w:spacing w:line="360" w:lineRule="auto"/>
        <w:ind w:firstLine="1247"/>
        <w:jc w:val="both"/>
        <w:rPr>
          <w:sz w:val="24"/>
          <w:szCs w:val="24"/>
        </w:rPr>
      </w:pPr>
      <w:r w:rsidRPr="00E2590F">
        <w:rPr>
          <w:sz w:val="24"/>
          <w:szCs w:val="24"/>
        </w:rPr>
        <w:t>Mokykloje</w:t>
      </w:r>
      <w:r w:rsidR="002B47B6" w:rsidRPr="00E2590F">
        <w:rPr>
          <w:sz w:val="24"/>
          <w:szCs w:val="24"/>
        </w:rPr>
        <w:t xml:space="preserve"> visi įsipareigojimai yra finansiniai ir skirstomi į ilgalaikius ir trumpalaikius. Ilgalaikiams finansiniams įsipareigojimams priskiriama:</w:t>
      </w:r>
    </w:p>
    <w:p w:rsidR="002B47B6" w:rsidRPr="00E2590F" w:rsidRDefault="00561E4E" w:rsidP="002B47B6">
      <w:pPr>
        <w:spacing w:line="360" w:lineRule="auto"/>
        <w:jc w:val="both"/>
        <w:rPr>
          <w:sz w:val="24"/>
          <w:szCs w:val="24"/>
        </w:rPr>
      </w:pPr>
      <w:r w:rsidRPr="00E2590F">
        <w:rPr>
          <w:sz w:val="24"/>
          <w:szCs w:val="24"/>
        </w:rPr>
        <w:lastRenderedPageBreak/>
        <w:tab/>
      </w:r>
      <w:r w:rsidR="002B47B6" w:rsidRPr="00E2590F">
        <w:rPr>
          <w:sz w:val="24"/>
          <w:szCs w:val="24"/>
        </w:rPr>
        <w:t xml:space="preserve">ilgalaikiai </w:t>
      </w:r>
      <w:proofErr w:type="spellStart"/>
      <w:r w:rsidR="002B47B6" w:rsidRPr="00E2590F">
        <w:rPr>
          <w:sz w:val="24"/>
          <w:szCs w:val="24"/>
        </w:rPr>
        <w:t>atidėjiniai</w:t>
      </w:r>
      <w:proofErr w:type="spellEnd"/>
      <w:r w:rsidR="002B47B6" w:rsidRPr="00E2590F">
        <w:rPr>
          <w:sz w:val="24"/>
          <w:szCs w:val="24"/>
        </w:rPr>
        <w:t xml:space="preserve"> </w:t>
      </w:r>
      <w:r w:rsidRPr="00E2590F">
        <w:rPr>
          <w:sz w:val="24"/>
          <w:szCs w:val="24"/>
        </w:rPr>
        <w:t xml:space="preserve">(pvz., </w:t>
      </w:r>
      <w:proofErr w:type="spellStart"/>
      <w:r w:rsidRPr="00E2590F">
        <w:rPr>
          <w:sz w:val="24"/>
          <w:szCs w:val="24"/>
        </w:rPr>
        <w:t>atidėjiniai</w:t>
      </w:r>
      <w:proofErr w:type="spellEnd"/>
      <w:r w:rsidRPr="00E2590F">
        <w:rPr>
          <w:sz w:val="24"/>
          <w:szCs w:val="24"/>
        </w:rPr>
        <w:t xml:space="preserve"> dėl mokyklai </w:t>
      </w:r>
      <w:r w:rsidR="002B47B6" w:rsidRPr="00E2590F">
        <w:rPr>
          <w:sz w:val="24"/>
          <w:szCs w:val="24"/>
        </w:rPr>
        <w:t>iškeltų teisminių ieškinių, kai tikėtina, kad dėl jų baigtie</w:t>
      </w:r>
      <w:r w:rsidRPr="00E2590F">
        <w:rPr>
          <w:sz w:val="24"/>
          <w:szCs w:val="24"/>
        </w:rPr>
        <w:t>s mokykla turės sumokėti</w:t>
      </w:r>
      <w:r w:rsidR="002B47B6" w:rsidRPr="00E2590F">
        <w:rPr>
          <w:sz w:val="24"/>
          <w:szCs w:val="24"/>
        </w:rPr>
        <w:t xml:space="preserve"> priteistas sumas);</w:t>
      </w:r>
    </w:p>
    <w:p w:rsidR="002B47B6" w:rsidRPr="00E2590F" w:rsidRDefault="002F53DF" w:rsidP="002B47B6">
      <w:pPr>
        <w:spacing w:line="360" w:lineRule="auto"/>
        <w:jc w:val="both"/>
        <w:rPr>
          <w:sz w:val="24"/>
          <w:szCs w:val="24"/>
        </w:rPr>
      </w:pPr>
      <w:r>
        <w:rPr>
          <w:sz w:val="24"/>
          <w:szCs w:val="24"/>
        </w:rPr>
        <w:tab/>
      </w:r>
      <w:r w:rsidR="002B47B6" w:rsidRPr="00E2590F">
        <w:rPr>
          <w:sz w:val="24"/>
          <w:szCs w:val="24"/>
        </w:rPr>
        <w:t>kiti ilgalaikiai įsipareigojimai.</w:t>
      </w:r>
    </w:p>
    <w:p w:rsidR="002B47B6" w:rsidRPr="00E2590F" w:rsidRDefault="002B47B6" w:rsidP="001B3221">
      <w:pPr>
        <w:spacing w:line="360" w:lineRule="auto"/>
        <w:ind w:firstLine="1247"/>
        <w:jc w:val="both"/>
        <w:rPr>
          <w:sz w:val="24"/>
          <w:szCs w:val="24"/>
        </w:rPr>
      </w:pPr>
      <w:r w:rsidRPr="00E2590F">
        <w:rPr>
          <w:sz w:val="24"/>
          <w:szCs w:val="24"/>
        </w:rPr>
        <w:t>Trumpalaikiams finansiniams įsipareigojimams priskiriama:</w:t>
      </w:r>
    </w:p>
    <w:p w:rsidR="002B47B6" w:rsidRPr="00E2590F" w:rsidRDefault="00561E4E" w:rsidP="002B47B6">
      <w:pPr>
        <w:spacing w:line="360" w:lineRule="auto"/>
        <w:jc w:val="both"/>
        <w:rPr>
          <w:sz w:val="24"/>
          <w:szCs w:val="24"/>
        </w:rPr>
      </w:pPr>
      <w:r w:rsidRPr="00E2590F">
        <w:rPr>
          <w:sz w:val="24"/>
          <w:szCs w:val="24"/>
        </w:rPr>
        <w:tab/>
      </w:r>
      <w:r w:rsidR="002B47B6" w:rsidRPr="00E2590F">
        <w:rPr>
          <w:sz w:val="24"/>
          <w:szCs w:val="24"/>
        </w:rPr>
        <w:t xml:space="preserve">trumpalaikiai </w:t>
      </w:r>
      <w:proofErr w:type="spellStart"/>
      <w:r w:rsidR="002B47B6" w:rsidRPr="00E2590F">
        <w:rPr>
          <w:sz w:val="24"/>
          <w:szCs w:val="24"/>
        </w:rPr>
        <w:t>atidėjiniai</w:t>
      </w:r>
      <w:proofErr w:type="spellEnd"/>
      <w:r w:rsidR="002B47B6" w:rsidRPr="00E2590F">
        <w:rPr>
          <w:sz w:val="24"/>
          <w:szCs w:val="24"/>
        </w:rPr>
        <w:t>;</w:t>
      </w:r>
    </w:p>
    <w:p w:rsidR="002B47B6" w:rsidRPr="00E2590F" w:rsidRDefault="00561E4E" w:rsidP="002B47B6">
      <w:pPr>
        <w:spacing w:line="360" w:lineRule="auto"/>
        <w:jc w:val="both"/>
        <w:rPr>
          <w:sz w:val="24"/>
          <w:szCs w:val="24"/>
        </w:rPr>
      </w:pPr>
      <w:r w:rsidRPr="00E2590F">
        <w:rPr>
          <w:sz w:val="24"/>
          <w:szCs w:val="24"/>
        </w:rPr>
        <w:tab/>
      </w:r>
      <w:r w:rsidR="002B47B6" w:rsidRPr="00E2590F">
        <w:rPr>
          <w:sz w:val="24"/>
          <w:szCs w:val="24"/>
        </w:rPr>
        <w:t>ilgalaikių įsipareigojimų einamųjų metų dalis;</w:t>
      </w:r>
    </w:p>
    <w:p w:rsidR="002B47B6" w:rsidRPr="00E2590F" w:rsidRDefault="002F53DF" w:rsidP="002B47B6">
      <w:pPr>
        <w:spacing w:line="360" w:lineRule="auto"/>
        <w:jc w:val="both"/>
        <w:rPr>
          <w:sz w:val="24"/>
          <w:szCs w:val="24"/>
        </w:rPr>
      </w:pPr>
      <w:r>
        <w:rPr>
          <w:sz w:val="24"/>
          <w:szCs w:val="24"/>
        </w:rPr>
        <w:tab/>
      </w:r>
      <w:r w:rsidR="00561E4E" w:rsidRPr="00E2590F">
        <w:rPr>
          <w:sz w:val="24"/>
          <w:szCs w:val="24"/>
        </w:rPr>
        <w:t>trumpalaikiai finansiniai įsipareigojimai;</w:t>
      </w:r>
    </w:p>
    <w:p w:rsidR="002B47B6" w:rsidRPr="00E2590F" w:rsidRDefault="00561E4E" w:rsidP="002B47B6">
      <w:pPr>
        <w:spacing w:line="360" w:lineRule="auto"/>
        <w:jc w:val="both"/>
        <w:rPr>
          <w:sz w:val="24"/>
          <w:szCs w:val="24"/>
        </w:rPr>
      </w:pPr>
      <w:r w:rsidRPr="00E2590F">
        <w:rPr>
          <w:sz w:val="24"/>
          <w:szCs w:val="24"/>
        </w:rPr>
        <w:tab/>
      </w:r>
      <w:r w:rsidR="002B47B6" w:rsidRPr="00E2590F">
        <w:rPr>
          <w:sz w:val="24"/>
          <w:szCs w:val="24"/>
        </w:rPr>
        <w:t>finansavimo sumos;</w:t>
      </w:r>
    </w:p>
    <w:p w:rsidR="002B47B6" w:rsidRPr="00E2590F" w:rsidRDefault="00561E4E" w:rsidP="002B47B6">
      <w:pPr>
        <w:spacing w:line="360" w:lineRule="auto"/>
        <w:jc w:val="both"/>
        <w:rPr>
          <w:sz w:val="24"/>
          <w:szCs w:val="24"/>
        </w:rPr>
      </w:pPr>
      <w:r w:rsidRPr="00E2590F">
        <w:rPr>
          <w:sz w:val="24"/>
          <w:szCs w:val="24"/>
        </w:rPr>
        <w:tab/>
      </w:r>
      <w:r w:rsidR="002B47B6" w:rsidRPr="00E2590F">
        <w:rPr>
          <w:sz w:val="24"/>
          <w:szCs w:val="24"/>
        </w:rPr>
        <w:t>pervestinos sumos į biudžetus;</w:t>
      </w:r>
    </w:p>
    <w:p w:rsidR="00561E4E" w:rsidRPr="00E2590F" w:rsidRDefault="00561E4E" w:rsidP="002B47B6">
      <w:pPr>
        <w:spacing w:line="360" w:lineRule="auto"/>
        <w:jc w:val="both"/>
        <w:rPr>
          <w:sz w:val="24"/>
          <w:szCs w:val="24"/>
        </w:rPr>
      </w:pPr>
      <w:r w:rsidRPr="00E2590F">
        <w:rPr>
          <w:sz w:val="24"/>
          <w:szCs w:val="24"/>
        </w:rPr>
        <w:tab/>
      </w:r>
      <w:r w:rsidR="002B47B6" w:rsidRPr="00E2590F">
        <w:rPr>
          <w:sz w:val="24"/>
          <w:szCs w:val="24"/>
        </w:rPr>
        <w:t>mokėtinos sumo</w:t>
      </w:r>
      <w:r w:rsidR="00F04C8F">
        <w:rPr>
          <w:sz w:val="24"/>
          <w:szCs w:val="24"/>
        </w:rPr>
        <w:t>s, susijusios su vykdoma veikla.</w:t>
      </w:r>
    </w:p>
    <w:p w:rsidR="002B47B6" w:rsidRPr="00E2590F" w:rsidRDefault="002B47B6" w:rsidP="00316716">
      <w:pPr>
        <w:spacing w:line="360" w:lineRule="auto"/>
        <w:ind w:left="1247"/>
        <w:jc w:val="both"/>
        <w:rPr>
          <w:sz w:val="24"/>
          <w:szCs w:val="24"/>
        </w:rPr>
      </w:pPr>
      <w:r w:rsidRPr="00E2590F">
        <w:rPr>
          <w:sz w:val="24"/>
          <w:szCs w:val="24"/>
        </w:rPr>
        <w:t>Pirminio pripažinimo metu finansiniai įsipareigojimai įvertinami įsigijimo savikaina. Vėliau šie įsipareigojimai įvertinami:</w:t>
      </w:r>
    </w:p>
    <w:p w:rsidR="002B47B6" w:rsidRPr="00E2590F" w:rsidRDefault="00561E4E" w:rsidP="002B47B6">
      <w:pPr>
        <w:spacing w:line="360" w:lineRule="auto"/>
        <w:jc w:val="both"/>
        <w:rPr>
          <w:sz w:val="24"/>
          <w:szCs w:val="24"/>
        </w:rPr>
      </w:pPr>
      <w:r w:rsidRPr="00E2590F">
        <w:rPr>
          <w:sz w:val="24"/>
          <w:szCs w:val="24"/>
        </w:rPr>
        <w:tab/>
      </w:r>
      <w:r w:rsidR="002B47B6" w:rsidRPr="00E2590F">
        <w:rPr>
          <w:sz w:val="24"/>
          <w:szCs w:val="24"/>
        </w:rPr>
        <w:t>ilgalaikiai finansiniai įsipareigojimai-amortizuota savikaina;</w:t>
      </w:r>
    </w:p>
    <w:p w:rsidR="002B47B6" w:rsidRDefault="00561E4E" w:rsidP="002B47B6">
      <w:pPr>
        <w:spacing w:line="360" w:lineRule="auto"/>
        <w:jc w:val="both"/>
        <w:rPr>
          <w:sz w:val="24"/>
          <w:szCs w:val="24"/>
        </w:rPr>
      </w:pPr>
      <w:r w:rsidRPr="00E2590F">
        <w:rPr>
          <w:sz w:val="24"/>
          <w:szCs w:val="24"/>
        </w:rPr>
        <w:tab/>
      </w:r>
      <w:r w:rsidR="002B47B6" w:rsidRPr="00E2590F">
        <w:rPr>
          <w:sz w:val="24"/>
          <w:szCs w:val="24"/>
        </w:rPr>
        <w:t>trumpalaikiai finansiniai įsipareigojimai – įsigijimo savikaina.</w:t>
      </w:r>
    </w:p>
    <w:p w:rsidR="00A443B4" w:rsidRDefault="00A91CAE" w:rsidP="00A443B4">
      <w:pPr>
        <w:pStyle w:val="Antrat3"/>
        <w:jc w:val="center"/>
        <w:rPr>
          <w:rFonts w:ascii="Times New Roman" w:hAnsi="Times New Roman" w:cs="Times New Roman"/>
          <w:sz w:val="24"/>
          <w:szCs w:val="24"/>
        </w:rPr>
      </w:pPr>
      <w:bookmarkStart w:id="7" w:name="_Toc272731033"/>
      <w:r w:rsidRPr="00A443B4">
        <w:rPr>
          <w:rFonts w:ascii="Times New Roman" w:hAnsi="Times New Roman" w:cs="Times New Roman"/>
          <w:sz w:val="24"/>
          <w:szCs w:val="24"/>
        </w:rPr>
        <w:t>P</w:t>
      </w:r>
      <w:r w:rsidR="002B47B6" w:rsidRPr="00A443B4">
        <w:rPr>
          <w:rFonts w:ascii="Times New Roman" w:hAnsi="Times New Roman" w:cs="Times New Roman"/>
          <w:sz w:val="24"/>
          <w:szCs w:val="24"/>
        </w:rPr>
        <w:t>ajamos</w:t>
      </w:r>
      <w:bookmarkEnd w:id="7"/>
    </w:p>
    <w:p w:rsidR="00E77A99" w:rsidRDefault="00A443B4" w:rsidP="00E77A99">
      <w:pPr>
        <w:pStyle w:val="Antrat3"/>
        <w:spacing w:line="360" w:lineRule="auto"/>
        <w:jc w:val="both"/>
        <w:rPr>
          <w:sz w:val="24"/>
          <w:szCs w:val="24"/>
        </w:rPr>
      </w:pPr>
      <w:r>
        <w:rPr>
          <w:rFonts w:ascii="Times New Roman" w:hAnsi="Times New Roman" w:cs="Times New Roman"/>
          <w:sz w:val="24"/>
          <w:szCs w:val="24"/>
        </w:rPr>
        <w:tab/>
      </w:r>
      <w:r w:rsidR="002B47B6" w:rsidRPr="00A443B4">
        <w:rPr>
          <w:rFonts w:ascii="Times New Roman" w:hAnsi="Times New Roman" w:cs="Times New Roman"/>
          <w:b w:val="0"/>
          <w:sz w:val="24"/>
          <w:szCs w:val="24"/>
        </w:rPr>
        <w:t>Pajamų apskaitai taikomas kaupimo principas.</w:t>
      </w:r>
      <w:r w:rsidR="00A91CAE" w:rsidRPr="00A443B4">
        <w:rPr>
          <w:rFonts w:ascii="Times New Roman" w:hAnsi="Times New Roman" w:cs="Times New Roman"/>
          <w:b w:val="0"/>
          <w:sz w:val="24"/>
          <w:szCs w:val="24"/>
        </w:rPr>
        <w:t xml:space="preserve"> P</w:t>
      </w:r>
      <w:r>
        <w:rPr>
          <w:rFonts w:ascii="Times New Roman" w:hAnsi="Times New Roman" w:cs="Times New Roman"/>
          <w:b w:val="0"/>
          <w:sz w:val="24"/>
          <w:szCs w:val="24"/>
        </w:rPr>
        <w:t xml:space="preserve">ajamos pripažįstamos tuo pačiu </w:t>
      </w:r>
      <w:r w:rsidR="002B47B6" w:rsidRPr="00A443B4">
        <w:rPr>
          <w:rFonts w:ascii="Times New Roman" w:hAnsi="Times New Roman" w:cs="Times New Roman"/>
          <w:b w:val="0"/>
          <w:sz w:val="24"/>
          <w:szCs w:val="24"/>
        </w:rPr>
        <w:t>laikotarpiu, kai yra patiriamos su šiomis pajamomis susijusios sąnaudos</w:t>
      </w:r>
    </w:p>
    <w:p w:rsidR="00F145C9" w:rsidRDefault="00A443B4" w:rsidP="00F145C9">
      <w:pPr>
        <w:pStyle w:val="Antrat3"/>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b/>
        <w:t>P</w:t>
      </w:r>
      <w:r w:rsidR="002B47B6" w:rsidRPr="00A443B4">
        <w:rPr>
          <w:rFonts w:ascii="Times New Roman" w:hAnsi="Times New Roman" w:cs="Times New Roman"/>
          <w:b w:val="0"/>
          <w:sz w:val="24"/>
          <w:szCs w:val="24"/>
        </w:rPr>
        <w:t>ajamos, išskyrus finansavimo pajamas, pripažįstamos, kai tikėtina, jog įstaiga gaus su sandoriu susijusią ekonominę naudą, kai galima patikimai įvertinti pajamų sumą ir kai įstaiga gali patikimai įvertinti su pajamų uždirbimu susijusias sąnaudas.</w:t>
      </w:r>
    </w:p>
    <w:p w:rsidR="00E77A99" w:rsidRPr="00F145C9" w:rsidRDefault="00F145C9" w:rsidP="00F145C9">
      <w:pPr>
        <w:pStyle w:val="Antrat3"/>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b/>
      </w:r>
      <w:r w:rsidR="002B47B6" w:rsidRPr="00F145C9">
        <w:rPr>
          <w:rFonts w:ascii="Times New Roman" w:hAnsi="Times New Roman" w:cs="Times New Roman"/>
          <w:b w:val="0"/>
          <w:sz w:val="24"/>
          <w:szCs w:val="24"/>
        </w:rPr>
        <w:t xml:space="preserve">Pajamos registruojamos apskaitoje ir rodomos finansinėse ataskaitose tą ataskaitinį laikotarpį, kurį yra uždirbamos, t.y. kurį suteikiamos paslaugos ar parduodamas turtas ar kt., nepriklausomai nuo pinigų gavimo momento. </w:t>
      </w:r>
      <w:bookmarkStart w:id="8" w:name="OLE_LINK3"/>
      <w:bookmarkStart w:id="9" w:name="OLE_LINK4"/>
    </w:p>
    <w:p w:rsidR="00A8782B" w:rsidRPr="00E2590F" w:rsidRDefault="00E77A99" w:rsidP="00E77A99">
      <w:pPr>
        <w:tabs>
          <w:tab w:val="left" w:pos="1134"/>
        </w:tabs>
        <w:spacing w:line="360" w:lineRule="auto"/>
        <w:ind w:right="96"/>
        <w:jc w:val="both"/>
        <w:rPr>
          <w:sz w:val="24"/>
          <w:szCs w:val="24"/>
        </w:rPr>
      </w:pPr>
      <w:r>
        <w:rPr>
          <w:sz w:val="24"/>
          <w:szCs w:val="24"/>
        </w:rPr>
        <w:tab/>
      </w:r>
      <w:r w:rsidR="00A8782B">
        <w:rPr>
          <w:sz w:val="24"/>
          <w:szCs w:val="24"/>
        </w:rPr>
        <w:t>Gautos pajamos už suteiktas paslaugas negali būti iš karto naudojamos. Jos pervedamos į savivaldybės biudžetą.</w:t>
      </w:r>
    </w:p>
    <w:p w:rsidR="00F145C9" w:rsidRDefault="00F145C9" w:rsidP="008E6620">
      <w:pPr>
        <w:tabs>
          <w:tab w:val="left" w:pos="993"/>
          <w:tab w:val="left" w:pos="1980"/>
        </w:tabs>
        <w:spacing w:line="360" w:lineRule="auto"/>
        <w:ind w:right="96"/>
        <w:jc w:val="both"/>
        <w:rPr>
          <w:sz w:val="24"/>
          <w:szCs w:val="24"/>
        </w:rPr>
      </w:pPr>
      <w:r>
        <w:rPr>
          <w:sz w:val="24"/>
          <w:szCs w:val="24"/>
        </w:rPr>
        <w:tab/>
        <w:t>P</w:t>
      </w:r>
      <w:r w:rsidR="00A50558">
        <w:rPr>
          <w:sz w:val="24"/>
          <w:szCs w:val="24"/>
        </w:rPr>
        <w:t>agrindinė</w:t>
      </w:r>
      <w:r w:rsidR="00A91CAE">
        <w:rPr>
          <w:sz w:val="24"/>
          <w:szCs w:val="24"/>
        </w:rPr>
        <w:t xml:space="preserve">s veiklos </w:t>
      </w:r>
      <w:r w:rsidR="008E6620" w:rsidRPr="00E2590F">
        <w:rPr>
          <w:sz w:val="24"/>
          <w:szCs w:val="24"/>
        </w:rPr>
        <w:t>pajamomis laikomos pajamos, ga</w:t>
      </w:r>
      <w:r w:rsidR="00A91CAE">
        <w:rPr>
          <w:sz w:val="24"/>
          <w:szCs w:val="24"/>
        </w:rPr>
        <w:t>utos vykdant</w:t>
      </w:r>
      <w:r w:rsidR="008E6620" w:rsidRPr="00E2590F">
        <w:rPr>
          <w:sz w:val="24"/>
          <w:szCs w:val="24"/>
        </w:rPr>
        <w:t xml:space="preserve"> mokyklos nuostatuose nustatytą veiklą.</w:t>
      </w:r>
    </w:p>
    <w:p w:rsidR="00E2590F" w:rsidRPr="00F145C9" w:rsidRDefault="00F145C9" w:rsidP="008E6620">
      <w:pPr>
        <w:tabs>
          <w:tab w:val="left" w:pos="993"/>
          <w:tab w:val="left" w:pos="1980"/>
        </w:tabs>
        <w:spacing w:line="360" w:lineRule="auto"/>
        <w:ind w:right="96"/>
        <w:jc w:val="both"/>
        <w:rPr>
          <w:sz w:val="24"/>
          <w:szCs w:val="24"/>
        </w:rPr>
      </w:pPr>
      <w:r>
        <w:rPr>
          <w:sz w:val="24"/>
          <w:szCs w:val="24"/>
        </w:rPr>
        <w:tab/>
      </w:r>
      <w:r w:rsidR="008E6620" w:rsidRPr="00E2590F">
        <w:rPr>
          <w:sz w:val="24"/>
          <w:szCs w:val="24"/>
        </w:rPr>
        <w:t>Pajamos, gautos iš veiklos, kuri pagal nuostatus nepriskiriama prie pagrindinės veiklos, priskiriamos prie kitos veiklos pajamų.</w:t>
      </w:r>
      <w:r w:rsidR="002F53DF">
        <w:rPr>
          <w:snapToGrid w:val="0"/>
          <w:color w:val="000000"/>
          <w:sz w:val="24"/>
          <w:szCs w:val="24"/>
        </w:rPr>
        <w:t xml:space="preserve"> </w:t>
      </w:r>
    </w:p>
    <w:p w:rsidR="00E77A99" w:rsidRDefault="00070351" w:rsidP="00E77A99">
      <w:pPr>
        <w:tabs>
          <w:tab w:val="left" w:pos="993"/>
          <w:tab w:val="left" w:pos="1980"/>
        </w:tabs>
        <w:spacing w:line="360" w:lineRule="auto"/>
        <w:ind w:right="96"/>
        <w:jc w:val="center"/>
        <w:rPr>
          <w:b/>
          <w:sz w:val="24"/>
          <w:szCs w:val="24"/>
        </w:rPr>
      </w:pPr>
      <w:bookmarkStart w:id="10" w:name="_Toc272731034"/>
      <w:bookmarkEnd w:id="8"/>
      <w:bookmarkEnd w:id="9"/>
      <w:r w:rsidRPr="00E2590F">
        <w:rPr>
          <w:b/>
          <w:sz w:val="24"/>
          <w:szCs w:val="24"/>
        </w:rPr>
        <w:t>Sąnaudo</w:t>
      </w:r>
      <w:bookmarkEnd w:id="10"/>
      <w:r w:rsidR="00E77A99">
        <w:rPr>
          <w:b/>
          <w:sz w:val="24"/>
          <w:szCs w:val="24"/>
        </w:rPr>
        <w:t>s</w:t>
      </w:r>
    </w:p>
    <w:p w:rsidR="00E77A99" w:rsidRDefault="00E77A99" w:rsidP="00E77A99">
      <w:pPr>
        <w:tabs>
          <w:tab w:val="left" w:pos="993"/>
          <w:tab w:val="left" w:pos="1980"/>
        </w:tabs>
        <w:spacing w:line="360" w:lineRule="auto"/>
        <w:ind w:right="96"/>
        <w:jc w:val="both"/>
        <w:rPr>
          <w:b/>
          <w:sz w:val="24"/>
          <w:szCs w:val="24"/>
        </w:rPr>
      </w:pPr>
      <w:r>
        <w:rPr>
          <w:b/>
          <w:sz w:val="24"/>
          <w:szCs w:val="24"/>
        </w:rPr>
        <w:tab/>
      </w:r>
      <w:r w:rsidR="00070351" w:rsidRPr="00E2590F">
        <w:rPr>
          <w:bCs/>
          <w:sz w:val="24"/>
          <w:szCs w:val="24"/>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w:t>
      </w:r>
      <w:r w:rsidR="00070351" w:rsidRPr="00E2590F">
        <w:rPr>
          <w:bCs/>
          <w:sz w:val="24"/>
          <w:szCs w:val="24"/>
        </w:rPr>
        <w:lastRenderedPageBreak/>
        <w:t>susieti su konkrečių pajamų uždirbimu ir jos neduos ekonominės naudos ateinančiais ataskaitiniais laikotarpiais, šios išlaidos pripažįstamos sąnaudomis tą patį laikotarpį, kada buvo patirtos.</w:t>
      </w:r>
    </w:p>
    <w:p w:rsidR="00532CF6" w:rsidRDefault="00E77A99" w:rsidP="00E77A99">
      <w:pPr>
        <w:tabs>
          <w:tab w:val="left" w:pos="993"/>
          <w:tab w:val="left" w:pos="1980"/>
        </w:tabs>
        <w:spacing w:line="360" w:lineRule="auto"/>
        <w:ind w:right="96"/>
        <w:jc w:val="both"/>
        <w:rPr>
          <w:sz w:val="24"/>
          <w:szCs w:val="24"/>
        </w:rPr>
      </w:pPr>
      <w:r>
        <w:rPr>
          <w:b/>
          <w:sz w:val="24"/>
          <w:szCs w:val="24"/>
        </w:rPr>
        <w:tab/>
      </w:r>
      <w:r w:rsidR="00ED1B79" w:rsidRPr="00E2590F">
        <w:rPr>
          <w:sz w:val="24"/>
          <w:szCs w:val="24"/>
        </w:rPr>
        <w:t>Sąnaudos apskaitoje įvertinamos tikrąja verte.</w:t>
      </w:r>
    </w:p>
    <w:p w:rsidR="00A12258" w:rsidRDefault="00A12258" w:rsidP="00F145C9">
      <w:pPr>
        <w:spacing w:line="360" w:lineRule="auto"/>
        <w:ind w:right="96"/>
        <w:jc w:val="center"/>
        <w:rPr>
          <w:b/>
          <w:sz w:val="24"/>
          <w:szCs w:val="24"/>
        </w:rPr>
      </w:pPr>
      <w:bookmarkStart w:id="11" w:name="_Toc272731036"/>
    </w:p>
    <w:p w:rsidR="00F145C9" w:rsidRDefault="00947671" w:rsidP="00F145C9">
      <w:pPr>
        <w:spacing w:line="360" w:lineRule="auto"/>
        <w:ind w:right="96"/>
        <w:jc w:val="center"/>
        <w:rPr>
          <w:b/>
          <w:sz w:val="24"/>
          <w:szCs w:val="24"/>
        </w:rPr>
      </w:pPr>
      <w:r w:rsidRPr="004845B6">
        <w:rPr>
          <w:b/>
          <w:sz w:val="24"/>
          <w:szCs w:val="24"/>
        </w:rPr>
        <w:t>Turto nuvertėjimas</w:t>
      </w:r>
      <w:bookmarkEnd w:id="11"/>
    </w:p>
    <w:p w:rsidR="00A12258" w:rsidRDefault="00A12258" w:rsidP="00F145C9">
      <w:pPr>
        <w:spacing w:line="360" w:lineRule="auto"/>
        <w:ind w:right="96"/>
        <w:jc w:val="center"/>
        <w:rPr>
          <w:b/>
          <w:sz w:val="24"/>
          <w:szCs w:val="24"/>
        </w:rPr>
      </w:pPr>
    </w:p>
    <w:p w:rsidR="00F145C9" w:rsidRDefault="00F145C9" w:rsidP="00F145C9">
      <w:pPr>
        <w:spacing w:line="360" w:lineRule="auto"/>
        <w:ind w:right="96"/>
        <w:jc w:val="both"/>
        <w:rPr>
          <w:b/>
          <w:sz w:val="24"/>
          <w:szCs w:val="24"/>
        </w:rPr>
      </w:pPr>
      <w:r>
        <w:rPr>
          <w:sz w:val="24"/>
          <w:szCs w:val="24"/>
        </w:rPr>
        <w:tab/>
        <w:t>T</w:t>
      </w:r>
      <w:r w:rsidR="00947671" w:rsidRPr="00947671">
        <w:rPr>
          <w:sz w:val="24"/>
          <w:szCs w:val="24"/>
        </w:rPr>
        <w:t xml:space="preserve">urto nuvertėjimas nėra tolygus turto nurašymui. Turto nuvertėjimo atveju yra mažinama turto vieneto balansinė vertė, tačiau išsaugoma informacija apie turto įsigijimo savikainą, t.y. turto vieneto įsigijimo savikaina apskaitoje lieka tokia pati kaip iki nuvertėjimo </w:t>
      </w:r>
      <w:r w:rsidR="00947671" w:rsidRPr="00D23EE4">
        <w:rPr>
          <w:sz w:val="24"/>
          <w:szCs w:val="24"/>
        </w:rPr>
        <w:t>nustatymo, o nuvertėjimas registruojamas atskiroje sąskaitoje. Turto nuvertėjimas apskaitoje yra registruojamas ne didesne verte nei turto balansinė vertė.</w:t>
      </w:r>
    </w:p>
    <w:p w:rsidR="00AE3437" w:rsidRPr="00F145C9" w:rsidRDefault="00F145C9" w:rsidP="00F145C9">
      <w:pPr>
        <w:spacing w:line="360" w:lineRule="auto"/>
        <w:ind w:right="96"/>
        <w:jc w:val="both"/>
        <w:rPr>
          <w:b/>
          <w:sz w:val="24"/>
          <w:szCs w:val="24"/>
        </w:rPr>
      </w:pPr>
      <w:r>
        <w:rPr>
          <w:b/>
          <w:sz w:val="24"/>
          <w:szCs w:val="24"/>
        </w:rPr>
        <w:tab/>
      </w:r>
      <w:r w:rsidR="00AE3437">
        <w:rPr>
          <w:sz w:val="24"/>
          <w:szCs w:val="24"/>
        </w:rP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947671" w:rsidRDefault="00F145C9" w:rsidP="006A2B1E">
      <w:pPr>
        <w:tabs>
          <w:tab w:val="left" w:pos="1134"/>
        </w:tabs>
        <w:spacing w:line="360" w:lineRule="auto"/>
        <w:ind w:right="96"/>
        <w:jc w:val="both"/>
        <w:rPr>
          <w:sz w:val="24"/>
          <w:szCs w:val="24"/>
        </w:rPr>
      </w:pPr>
      <w:r>
        <w:rPr>
          <w:sz w:val="24"/>
          <w:szCs w:val="24"/>
        </w:rPr>
        <w:tab/>
      </w:r>
      <w:r w:rsidR="00947671" w:rsidRPr="00D23EE4">
        <w:rPr>
          <w:sz w:val="24"/>
          <w:szCs w:val="24"/>
        </w:rPr>
        <w:t>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t.y. nuvertėjimo suma nudėvima per likusį naudingo tarnavimo laiką, mažinant nusidėvėjimo sąnaudas.</w:t>
      </w:r>
    </w:p>
    <w:p w:rsidR="001E39E1" w:rsidRDefault="001E39E1" w:rsidP="006A2B1E">
      <w:pPr>
        <w:tabs>
          <w:tab w:val="left" w:pos="1134"/>
        </w:tabs>
        <w:spacing w:line="360" w:lineRule="auto"/>
        <w:ind w:right="96"/>
        <w:jc w:val="both"/>
        <w:rPr>
          <w:sz w:val="24"/>
          <w:szCs w:val="24"/>
        </w:rPr>
      </w:pPr>
    </w:p>
    <w:p w:rsidR="00947671" w:rsidRPr="004845B6" w:rsidRDefault="003140D5" w:rsidP="00233F46">
      <w:pPr>
        <w:jc w:val="center"/>
        <w:rPr>
          <w:b/>
          <w:sz w:val="24"/>
          <w:szCs w:val="24"/>
        </w:rPr>
      </w:pPr>
      <w:bookmarkStart w:id="12" w:name="_Toc165137902"/>
      <w:bookmarkStart w:id="13" w:name="_Toc185240821"/>
      <w:bookmarkStart w:id="14" w:name="_Toc272731040"/>
      <w:bookmarkEnd w:id="12"/>
      <w:bookmarkEnd w:id="13"/>
      <w:bookmarkEnd w:id="14"/>
      <w:r>
        <w:rPr>
          <w:b/>
          <w:sz w:val="24"/>
          <w:szCs w:val="24"/>
        </w:rPr>
        <w:t>Segmentai</w:t>
      </w:r>
    </w:p>
    <w:p w:rsidR="00987EE5" w:rsidRPr="00987EE5" w:rsidRDefault="00987EE5" w:rsidP="00233F46">
      <w:pPr>
        <w:jc w:val="center"/>
      </w:pPr>
    </w:p>
    <w:p w:rsidR="00F145C9" w:rsidRDefault="00F145C9" w:rsidP="00F145C9">
      <w:pPr>
        <w:tabs>
          <w:tab w:val="left" w:pos="1134"/>
          <w:tab w:val="left" w:pos="2160"/>
        </w:tabs>
        <w:spacing w:line="360" w:lineRule="auto"/>
        <w:ind w:right="96"/>
        <w:jc w:val="both"/>
        <w:rPr>
          <w:sz w:val="24"/>
          <w:szCs w:val="24"/>
        </w:rPr>
      </w:pPr>
      <w:r>
        <w:rPr>
          <w:sz w:val="24"/>
          <w:szCs w:val="24"/>
        </w:rPr>
        <w:tab/>
      </w:r>
      <w:r w:rsidR="001C37CE">
        <w:rPr>
          <w:sz w:val="24"/>
          <w:szCs w:val="24"/>
        </w:rPr>
        <w:t>Mokykla</w:t>
      </w:r>
      <w:r w:rsidR="00947671" w:rsidRPr="004845B6">
        <w:rPr>
          <w:sz w:val="24"/>
          <w:szCs w:val="24"/>
        </w:rPr>
        <w:t xml:space="preserve"> turi tvarkyti apskaitos veiklą pagal segmentus.</w:t>
      </w:r>
      <w:r w:rsidR="002F53DF">
        <w:rPr>
          <w:sz w:val="24"/>
          <w:szCs w:val="24"/>
        </w:rPr>
        <w:t xml:space="preserve"> Segmentai</w:t>
      </w:r>
      <w:r w:rsidR="00947671" w:rsidRPr="004845B6">
        <w:rPr>
          <w:sz w:val="24"/>
          <w:szCs w:val="24"/>
        </w:rPr>
        <w:t xml:space="preserve"> mokyklos pagrindinės veiklos dalys pagal vykdomas valstybės funkcijas, apimančios vienarūšes teikiamas viešąsias paslaugas pagal valstybės funkcijų klasifikaciją. </w:t>
      </w:r>
    </w:p>
    <w:p w:rsidR="00F145C9" w:rsidRDefault="00F145C9" w:rsidP="00F145C9">
      <w:pPr>
        <w:tabs>
          <w:tab w:val="left" w:pos="1134"/>
          <w:tab w:val="left" w:pos="2160"/>
        </w:tabs>
        <w:spacing w:line="360" w:lineRule="auto"/>
        <w:ind w:right="96"/>
        <w:jc w:val="both"/>
        <w:rPr>
          <w:sz w:val="24"/>
          <w:szCs w:val="24"/>
        </w:rPr>
      </w:pPr>
      <w:r>
        <w:rPr>
          <w:sz w:val="24"/>
          <w:szCs w:val="24"/>
        </w:rPr>
        <w:tab/>
      </w:r>
      <w:r w:rsidR="008E3F73" w:rsidRPr="004845B6">
        <w:rPr>
          <w:sz w:val="24"/>
          <w:szCs w:val="24"/>
        </w:rPr>
        <w:t>Mokykla skiria švietimo segmentą. Apie segmentą pateikiama informacija:</w:t>
      </w:r>
    </w:p>
    <w:p w:rsidR="00F145C9" w:rsidRDefault="00F145C9" w:rsidP="00F145C9">
      <w:pPr>
        <w:tabs>
          <w:tab w:val="left" w:pos="1134"/>
          <w:tab w:val="left" w:pos="2160"/>
        </w:tabs>
        <w:spacing w:line="360" w:lineRule="auto"/>
        <w:ind w:right="96"/>
        <w:jc w:val="both"/>
        <w:rPr>
          <w:sz w:val="24"/>
          <w:szCs w:val="24"/>
        </w:rPr>
      </w:pPr>
      <w:r>
        <w:rPr>
          <w:sz w:val="24"/>
          <w:szCs w:val="24"/>
        </w:rPr>
        <w:tab/>
      </w:r>
      <w:r w:rsidR="008E3F73" w:rsidRPr="004845B6">
        <w:rPr>
          <w:sz w:val="24"/>
          <w:szCs w:val="24"/>
        </w:rPr>
        <w:t>segmento sąnaudos;</w:t>
      </w:r>
    </w:p>
    <w:p w:rsidR="00F145C9" w:rsidRDefault="00F145C9" w:rsidP="00F145C9">
      <w:pPr>
        <w:tabs>
          <w:tab w:val="left" w:pos="1134"/>
          <w:tab w:val="left" w:pos="2160"/>
        </w:tabs>
        <w:spacing w:line="360" w:lineRule="auto"/>
        <w:ind w:right="96"/>
        <w:jc w:val="both"/>
        <w:rPr>
          <w:sz w:val="24"/>
          <w:szCs w:val="24"/>
        </w:rPr>
      </w:pPr>
      <w:r>
        <w:rPr>
          <w:sz w:val="24"/>
          <w:szCs w:val="24"/>
        </w:rPr>
        <w:tab/>
      </w:r>
      <w:r w:rsidR="008E3F73" w:rsidRPr="004845B6">
        <w:rPr>
          <w:sz w:val="24"/>
          <w:szCs w:val="24"/>
        </w:rPr>
        <w:t>segmento piniginiai srautai.</w:t>
      </w:r>
    </w:p>
    <w:p w:rsidR="00F145C9" w:rsidRDefault="00F145C9" w:rsidP="00F145C9">
      <w:pPr>
        <w:tabs>
          <w:tab w:val="left" w:pos="1134"/>
          <w:tab w:val="left" w:pos="2160"/>
        </w:tabs>
        <w:spacing w:line="360" w:lineRule="auto"/>
        <w:ind w:right="96"/>
        <w:jc w:val="both"/>
        <w:rPr>
          <w:sz w:val="24"/>
          <w:szCs w:val="24"/>
        </w:rPr>
      </w:pPr>
      <w:r>
        <w:rPr>
          <w:sz w:val="24"/>
          <w:szCs w:val="24"/>
        </w:rPr>
        <w:tab/>
      </w:r>
      <w:r w:rsidR="0093293C">
        <w:rPr>
          <w:sz w:val="24"/>
          <w:szCs w:val="24"/>
        </w:rPr>
        <w:t>Mokykla turto, įsipareigojimų,</w:t>
      </w:r>
      <w:r w:rsidR="008E3F73" w:rsidRPr="004845B6">
        <w:rPr>
          <w:sz w:val="24"/>
          <w:szCs w:val="24"/>
        </w:rPr>
        <w:t xml:space="preserve"> finansavimo sumų ir pajamų a</w:t>
      </w:r>
      <w:r w:rsidR="00A50558">
        <w:rPr>
          <w:sz w:val="24"/>
          <w:szCs w:val="24"/>
        </w:rPr>
        <w:t xml:space="preserve">pskaitą tvarko pagal segmentus </w:t>
      </w:r>
      <w:r w:rsidR="008E3F73" w:rsidRPr="004845B6">
        <w:rPr>
          <w:sz w:val="24"/>
          <w:szCs w:val="24"/>
        </w:rPr>
        <w:t>taip, kad galėtų pagal segmentus teisingai užregistruoti pagrindinės veiklos sąnaudas ir pagrindinės veiklos pinigų srautus.</w:t>
      </w:r>
    </w:p>
    <w:p w:rsidR="00947671" w:rsidRDefault="00F145C9" w:rsidP="00F145C9">
      <w:pPr>
        <w:tabs>
          <w:tab w:val="left" w:pos="1134"/>
          <w:tab w:val="left" w:pos="2160"/>
        </w:tabs>
        <w:spacing w:line="360" w:lineRule="auto"/>
        <w:ind w:right="96"/>
        <w:jc w:val="both"/>
        <w:rPr>
          <w:sz w:val="24"/>
          <w:szCs w:val="24"/>
        </w:rPr>
      </w:pPr>
      <w:r>
        <w:rPr>
          <w:sz w:val="24"/>
          <w:szCs w:val="24"/>
        </w:rPr>
        <w:tab/>
      </w:r>
      <w:r w:rsidR="00947671" w:rsidRPr="004845B6">
        <w:rPr>
          <w:sz w:val="24"/>
          <w:szCs w:val="24"/>
        </w:rPr>
        <w:t>Turtas, įsipareigojimai, finansavimo sumos, pajamos ir sąnaudos, kurių priskyrimo segmentui pagrindas yra neaiškus,</w:t>
      </w:r>
      <w:r w:rsidR="008E3F73" w:rsidRPr="004845B6">
        <w:rPr>
          <w:sz w:val="24"/>
          <w:szCs w:val="24"/>
        </w:rPr>
        <w:t xml:space="preserve"> priskiriami didžiausią mokyklos</w:t>
      </w:r>
      <w:r w:rsidR="002F53DF">
        <w:rPr>
          <w:sz w:val="24"/>
          <w:szCs w:val="24"/>
        </w:rPr>
        <w:t xml:space="preserve"> veiklos dalį sudarančiam </w:t>
      </w:r>
      <w:r w:rsidR="00947671" w:rsidRPr="004845B6">
        <w:rPr>
          <w:sz w:val="24"/>
          <w:szCs w:val="24"/>
        </w:rPr>
        <w:t>segmentui.</w:t>
      </w:r>
    </w:p>
    <w:p w:rsidR="00A12258" w:rsidRDefault="00A12258" w:rsidP="00F145C9">
      <w:pPr>
        <w:tabs>
          <w:tab w:val="left" w:pos="1134"/>
          <w:tab w:val="left" w:pos="2160"/>
        </w:tabs>
        <w:spacing w:line="360" w:lineRule="auto"/>
        <w:ind w:right="96"/>
        <w:jc w:val="both"/>
        <w:rPr>
          <w:sz w:val="24"/>
          <w:szCs w:val="24"/>
        </w:rPr>
      </w:pPr>
    </w:p>
    <w:p w:rsidR="00A12258" w:rsidRDefault="00A12258" w:rsidP="00F145C9">
      <w:pPr>
        <w:tabs>
          <w:tab w:val="left" w:pos="1134"/>
          <w:tab w:val="left" w:pos="2160"/>
        </w:tabs>
        <w:spacing w:line="360" w:lineRule="auto"/>
        <w:ind w:right="96"/>
        <w:jc w:val="both"/>
        <w:rPr>
          <w:sz w:val="24"/>
          <w:szCs w:val="24"/>
        </w:rPr>
      </w:pPr>
    </w:p>
    <w:p w:rsidR="00F145C9" w:rsidRDefault="00947671" w:rsidP="00F145C9">
      <w:pPr>
        <w:jc w:val="center"/>
        <w:rPr>
          <w:b/>
          <w:sz w:val="24"/>
          <w:szCs w:val="24"/>
        </w:rPr>
      </w:pPr>
      <w:bookmarkStart w:id="15" w:name="_Toc185240822"/>
      <w:bookmarkStart w:id="16" w:name="_Toc272731041"/>
      <w:bookmarkStart w:id="17" w:name="_Toc165137907"/>
      <w:bookmarkStart w:id="18" w:name="_Toc165137599"/>
      <w:bookmarkStart w:id="19" w:name="_Toc165137600"/>
      <w:bookmarkStart w:id="20" w:name="_Toc165137601"/>
      <w:bookmarkStart w:id="21" w:name="_Toc165137602"/>
      <w:bookmarkStart w:id="22" w:name="_Toc165137605"/>
      <w:bookmarkStart w:id="23" w:name="_Toc165137607"/>
      <w:bookmarkStart w:id="24" w:name="_Toc165137611"/>
      <w:bookmarkStart w:id="25" w:name="_Toc165137613"/>
      <w:bookmarkStart w:id="26" w:name="_Toc165137614"/>
      <w:bookmarkStart w:id="27" w:name="_Toc165137615"/>
      <w:bookmarkStart w:id="28" w:name="_Apskaitos_politikos_keitimas"/>
      <w:bookmarkEnd w:id="17"/>
      <w:bookmarkEnd w:id="18"/>
      <w:bookmarkEnd w:id="19"/>
      <w:bookmarkEnd w:id="20"/>
      <w:bookmarkEnd w:id="21"/>
      <w:bookmarkEnd w:id="22"/>
      <w:bookmarkEnd w:id="23"/>
      <w:bookmarkEnd w:id="24"/>
      <w:bookmarkEnd w:id="25"/>
      <w:bookmarkEnd w:id="26"/>
      <w:bookmarkEnd w:id="27"/>
      <w:bookmarkEnd w:id="28"/>
      <w:r w:rsidRPr="005162B7">
        <w:rPr>
          <w:b/>
          <w:sz w:val="24"/>
          <w:szCs w:val="24"/>
        </w:rPr>
        <w:lastRenderedPageBreak/>
        <w:t>Apskaitos politikos keitimas</w:t>
      </w:r>
      <w:bookmarkStart w:id="29" w:name="_Ref150008332"/>
      <w:bookmarkEnd w:id="15"/>
      <w:bookmarkEnd w:id="16"/>
    </w:p>
    <w:p w:rsidR="00F145C9" w:rsidRDefault="00F145C9" w:rsidP="00F145C9">
      <w:pPr>
        <w:jc w:val="center"/>
        <w:rPr>
          <w:b/>
          <w:sz w:val="24"/>
          <w:szCs w:val="24"/>
        </w:rPr>
      </w:pPr>
    </w:p>
    <w:p w:rsidR="00947671" w:rsidRPr="00F145C9" w:rsidRDefault="00F145C9" w:rsidP="00F145C9">
      <w:pPr>
        <w:spacing w:line="360" w:lineRule="auto"/>
        <w:jc w:val="both"/>
        <w:rPr>
          <w:b/>
          <w:sz w:val="24"/>
          <w:szCs w:val="24"/>
        </w:rPr>
      </w:pPr>
      <w:r>
        <w:rPr>
          <w:b/>
          <w:sz w:val="24"/>
          <w:szCs w:val="24"/>
        </w:rPr>
        <w:tab/>
      </w:r>
      <w:r w:rsidR="00947671" w:rsidRPr="008B76B5">
        <w:rPr>
          <w:sz w:val="24"/>
          <w:szCs w:val="24"/>
        </w:rPr>
        <w:t>Šiaulių sanatorinė mokykla pasirinktą apskaitos politiką taiko nuolat arba gana ilgą laiką tam, kad būtų galima palyginti skirtingų ataskaitinių laikotar</w:t>
      </w:r>
      <w:r w:rsidR="00A50558">
        <w:rPr>
          <w:sz w:val="24"/>
          <w:szCs w:val="24"/>
        </w:rPr>
        <w:t>pių finansines ataskaitas. Toks palyginimas padeda nustatyti</w:t>
      </w:r>
      <w:r w:rsidR="00947671" w:rsidRPr="008B76B5">
        <w:rPr>
          <w:sz w:val="24"/>
          <w:szCs w:val="24"/>
        </w:rPr>
        <w:t xml:space="preserve"> įstaigos finansinės būklės, veiklos rezultatų, grynojo turto ir pinigų srautų keitimosi tendenci</w:t>
      </w:r>
      <w:bookmarkEnd w:id="29"/>
      <w:r w:rsidR="00A50558">
        <w:rPr>
          <w:sz w:val="24"/>
          <w:szCs w:val="24"/>
        </w:rPr>
        <w:t>jas.</w:t>
      </w:r>
    </w:p>
    <w:p w:rsidR="00F145C9" w:rsidRDefault="00F145C9" w:rsidP="00F145C9">
      <w:pPr>
        <w:spacing w:line="360" w:lineRule="auto"/>
        <w:ind w:right="96"/>
        <w:jc w:val="both"/>
        <w:rPr>
          <w:sz w:val="24"/>
          <w:szCs w:val="24"/>
        </w:rPr>
      </w:pPr>
      <w:r>
        <w:rPr>
          <w:sz w:val="24"/>
          <w:szCs w:val="24"/>
        </w:rPr>
        <w:tab/>
      </w:r>
      <w:r w:rsidR="00947671" w:rsidRPr="008B76B5">
        <w:rPr>
          <w:sz w:val="24"/>
          <w:szCs w:val="24"/>
        </w:rPr>
        <w:t>Mokykla pasirenka ir taiko apskaitos politiką remdamasi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30" w:name="_Ref184793131"/>
    </w:p>
    <w:p w:rsidR="00947671" w:rsidRDefault="00F145C9" w:rsidP="00F145C9">
      <w:pPr>
        <w:spacing w:line="360" w:lineRule="auto"/>
        <w:ind w:right="96"/>
        <w:jc w:val="both"/>
        <w:rPr>
          <w:sz w:val="24"/>
          <w:szCs w:val="24"/>
        </w:rPr>
      </w:pPr>
      <w:r>
        <w:rPr>
          <w:sz w:val="24"/>
          <w:szCs w:val="24"/>
        </w:rPr>
        <w:tab/>
      </w:r>
      <w:r w:rsidR="00947671" w:rsidRPr="008B76B5">
        <w:rPr>
          <w:sz w:val="24"/>
          <w:szCs w:val="24"/>
        </w:rPr>
        <w:t>Apskaitos politika keičiama dėl VSAFAS pasikeitimo arba jei kiti teisės aktai to reikalauja. Apskaitos politikos keitimas finansinėse ataskaitose parodomas taikant retrospektyvinį būdą, t.y.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t.y. nėra koreguojama.</w:t>
      </w:r>
      <w:bookmarkEnd w:id="30"/>
    </w:p>
    <w:p w:rsidR="00FC7462" w:rsidRDefault="00FC7462" w:rsidP="00947671">
      <w:pPr>
        <w:tabs>
          <w:tab w:val="left" w:pos="1980"/>
        </w:tabs>
        <w:spacing w:line="360" w:lineRule="auto"/>
        <w:ind w:right="96"/>
        <w:jc w:val="both"/>
        <w:rPr>
          <w:sz w:val="24"/>
          <w:szCs w:val="24"/>
        </w:rPr>
      </w:pPr>
    </w:p>
    <w:p w:rsidR="00FC7462" w:rsidRDefault="00FC7462" w:rsidP="00FC7462">
      <w:pPr>
        <w:spacing w:line="360" w:lineRule="auto"/>
        <w:ind w:right="96"/>
        <w:jc w:val="center"/>
        <w:rPr>
          <w:b/>
          <w:sz w:val="24"/>
          <w:szCs w:val="24"/>
        </w:rPr>
      </w:pPr>
      <w:r w:rsidRPr="004E6200">
        <w:rPr>
          <w:b/>
          <w:sz w:val="24"/>
          <w:szCs w:val="24"/>
        </w:rPr>
        <w:t xml:space="preserve"> </w:t>
      </w:r>
      <w:r>
        <w:rPr>
          <w:b/>
          <w:sz w:val="24"/>
          <w:szCs w:val="24"/>
        </w:rPr>
        <w:t>Apskaitinių</w:t>
      </w:r>
      <w:r w:rsidRPr="004E6200">
        <w:rPr>
          <w:b/>
          <w:sz w:val="24"/>
          <w:szCs w:val="24"/>
        </w:rPr>
        <w:t xml:space="preserve"> įverčių keitimas</w:t>
      </w:r>
    </w:p>
    <w:p w:rsidR="00A12258" w:rsidRDefault="00A12258" w:rsidP="00FC7462">
      <w:pPr>
        <w:spacing w:line="360" w:lineRule="auto"/>
        <w:ind w:right="96"/>
        <w:jc w:val="center"/>
        <w:rPr>
          <w:b/>
          <w:sz w:val="24"/>
          <w:szCs w:val="24"/>
        </w:rPr>
      </w:pPr>
    </w:p>
    <w:p w:rsidR="00FC7462" w:rsidRDefault="00F145C9" w:rsidP="00FC7462">
      <w:pPr>
        <w:spacing w:line="360" w:lineRule="auto"/>
        <w:ind w:right="96"/>
        <w:rPr>
          <w:sz w:val="24"/>
          <w:szCs w:val="24"/>
        </w:rPr>
      </w:pPr>
      <w:r>
        <w:rPr>
          <w:b/>
          <w:sz w:val="24"/>
          <w:szCs w:val="24"/>
        </w:rPr>
        <w:tab/>
      </w:r>
      <w:r w:rsidR="00FC7462" w:rsidRPr="004E6200">
        <w:rPr>
          <w:sz w:val="24"/>
          <w:szCs w:val="24"/>
        </w:rPr>
        <w:t>Apskaitiniai įverčiai</w:t>
      </w:r>
      <w:r w:rsidR="00FC7462">
        <w:rPr>
          <w:sz w:val="24"/>
          <w:szCs w:val="24"/>
        </w:rPr>
        <w:t xml:space="preserve"> yra peržiūrimi tuo atveju, jei pasikeičia aplinkybės, kuriomis buvo remtasi atliekant įvertinimą arba atsiranda papildomos informacijos ar kitų įvykių.</w:t>
      </w:r>
    </w:p>
    <w:p w:rsidR="00FC7462" w:rsidRDefault="00FC7462" w:rsidP="00FC7462">
      <w:pPr>
        <w:spacing w:line="360" w:lineRule="auto"/>
        <w:ind w:right="96"/>
        <w:jc w:val="both"/>
        <w:rPr>
          <w:sz w:val="24"/>
          <w:szCs w:val="24"/>
        </w:rPr>
      </w:pPr>
      <w:r>
        <w:rPr>
          <w:sz w:val="24"/>
          <w:szCs w:val="24"/>
        </w:rPr>
        <w:tab/>
        <w:t>Apskaitinio įverčio pasikeitimo poveikis nustatant grynąjį perviršį ar deficitą priskiriamas:</w:t>
      </w:r>
    </w:p>
    <w:p w:rsidR="00FC7462" w:rsidRDefault="00FC7462" w:rsidP="00FC7462">
      <w:pPr>
        <w:spacing w:line="360" w:lineRule="auto"/>
        <w:ind w:right="96"/>
        <w:jc w:val="both"/>
        <w:rPr>
          <w:sz w:val="24"/>
          <w:szCs w:val="24"/>
        </w:rPr>
      </w:pPr>
      <w:r>
        <w:rPr>
          <w:sz w:val="24"/>
          <w:szCs w:val="24"/>
        </w:rPr>
        <w:tab/>
        <w:t>laikotarpiui, kada įvyko pasikeitimas, jei jis turi įtakos tik tam laikotarpiui;</w:t>
      </w:r>
    </w:p>
    <w:p w:rsidR="00FC7462" w:rsidRDefault="00FC7462" w:rsidP="00FC7462">
      <w:pPr>
        <w:spacing w:line="360" w:lineRule="auto"/>
        <w:ind w:right="96"/>
        <w:jc w:val="both"/>
        <w:rPr>
          <w:sz w:val="24"/>
          <w:szCs w:val="24"/>
        </w:rPr>
      </w:pPr>
      <w:r>
        <w:rPr>
          <w:sz w:val="24"/>
          <w:szCs w:val="24"/>
        </w:rPr>
        <w:tab/>
        <w:t>laikotarpiui, kada įvyko pasikeitimas, ir vėlesniems laikotarpiams, jei pasikeitimas turi įtakos ir jiems.</w:t>
      </w:r>
    </w:p>
    <w:p w:rsidR="00FC7462" w:rsidRDefault="00FC7462" w:rsidP="00FC7462">
      <w:pPr>
        <w:spacing w:line="360" w:lineRule="auto"/>
        <w:ind w:right="96"/>
        <w:jc w:val="both"/>
        <w:rPr>
          <w:sz w:val="24"/>
          <w:szCs w:val="24"/>
        </w:rPr>
      </w:pPr>
      <w:r>
        <w:rPr>
          <w:sz w:val="24"/>
          <w:szCs w:val="24"/>
        </w:rPr>
        <w:tab/>
        <w:t>Apskaitinio įverčio pasikeitimo rezultatas įtraukiamas į tą veiklos rezultatų ataskaitos eilutę, kurioje buvo parodytas pirminis įvertis, nebent pasikeitimas ataskaitiniu laikotarpiu turi įtakos tik finansinės būklės</w:t>
      </w:r>
      <w:r w:rsidR="00B35530">
        <w:rPr>
          <w:sz w:val="24"/>
          <w:szCs w:val="24"/>
        </w:rPr>
        <w:t xml:space="preserve"> ataskaitos</w:t>
      </w:r>
      <w:r>
        <w:rPr>
          <w:sz w:val="24"/>
          <w:szCs w:val="24"/>
        </w:rPr>
        <w:t xml:space="preserve"> straipsniams</w:t>
      </w:r>
      <w:r w:rsidR="00B35530">
        <w:rPr>
          <w:sz w:val="24"/>
          <w:szCs w:val="24"/>
        </w:rPr>
        <w:t>.</w:t>
      </w:r>
    </w:p>
    <w:p w:rsidR="00A12258" w:rsidRDefault="00A12258" w:rsidP="00FC7462">
      <w:pPr>
        <w:spacing w:line="360" w:lineRule="auto"/>
        <w:ind w:right="96"/>
        <w:jc w:val="both"/>
        <w:rPr>
          <w:sz w:val="24"/>
          <w:szCs w:val="24"/>
        </w:rPr>
      </w:pPr>
    </w:p>
    <w:p w:rsidR="00C017FA" w:rsidRDefault="00C017FA" w:rsidP="00FC7462">
      <w:pPr>
        <w:spacing w:line="360" w:lineRule="auto"/>
        <w:ind w:right="96"/>
        <w:jc w:val="both"/>
        <w:rPr>
          <w:sz w:val="24"/>
          <w:szCs w:val="24"/>
        </w:rPr>
      </w:pPr>
    </w:p>
    <w:p w:rsidR="00947671" w:rsidRPr="00C017FA" w:rsidRDefault="00947671" w:rsidP="00C017FA">
      <w:pPr>
        <w:spacing w:line="360" w:lineRule="auto"/>
        <w:ind w:right="96"/>
        <w:jc w:val="center"/>
        <w:rPr>
          <w:b/>
          <w:sz w:val="24"/>
          <w:szCs w:val="24"/>
        </w:rPr>
      </w:pPr>
      <w:bookmarkStart w:id="31" w:name="_Toc272731043"/>
      <w:r w:rsidRPr="00C017FA">
        <w:rPr>
          <w:b/>
          <w:sz w:val="24"/>
          <w:szCs w:val="24"/>
        </w:rPr>
        <w:lastRenderedPageBreak/>
        <w:t>Apskaitos klaidų taisymas</w:t>
      </w:r>
      <w:bookmarkEnd w:id="31"/>
    </w:p>
    <w:p w:rsidR="000D0DC3" w:rsidRPr="000D0DC3" w:rsidRDefault="000D0DC3" w:rsidP="000D0DC3"/>
    <w:p w:rsidR="00F145C9" w:rsidRDefault="00F145C9" w:rsidP="00F145C9">
      <w:pPr>
        <w:tabs>
          <w:tab w:val="left" w:pos="1134"/>
        </w:tabs>
        <w:spacing w:line="360" w:lineRule="auto"/>
        <w:ind w:right="96"/>
        <w:jc w:val="both"/>
        <w:rPr>
          <w:sz w:val="24"/>
          <w:szCs w:val="24"/>
        </w:rPr>
      </w:pPr>
      <w:r>
        <w:rPr>
          <w:sz w:val="24"/>
          <w:szCs w:val="24"/>
        </w:rPr>
        <w:tab/>
      </w:r>
      <w:r w:rsidR="00947671" w:rsidRPr="008B76B5">
        <w:rPr>
          <w:sz w:val="24"/>
          <w:szCs w:val="24"/>
        </w:rPr>
        <w:t>Ataskaitiniu laikotarpiu gali būti pastebėtos apskaitos klaidos, padarytos praėjusių ataskaitinių laikotarpių finansinėse ataskaitose. Apskaitos klaida laikoma esminė, jei jos vienos vertinė išraiška arba kartu su kitų to ataskaitinio laikotarpio klaidų vertinėmis</w:t>
      </w:r>
      <w:r w:rsidR="00367462">
        <w:rPr>
          <w:sz w:val="24"/>
          <w:szCs w:val="24"/>
        </w:rPr>
        <w:t xml:space="preserve"> išraiškomis yra didesnė nei 0,25</w:t>
      </w:r>
      <w:r w:rsidR="00947671" w:rsidRPr="008B76B5">
        <w:rPr>
          <w:sz w:val="24"/>
          <w:szCs w:val="24"/>
        </w:rPr>
        <w:t xml:space="preserve"> procento </w:t>
      </w:r>
      <w:proofErr w:type="spellStart"/>
      <w:r w:rsidR="00947671" w:rsidRPr="008B76B5">
        <w:rPr>
          <w:sz w:val="24"/>
          <w:szCs w:val="24"/>
        </w:rPr>
        <w:t>pe</w:t>
      </w:r>
      <w:proofErr w:type="spellEnd"/>
      <w:r w:rsidR="00367462">
        <w:rPr>
          <w:sz w:val="24"/>
          <w:szCs w:val="24"/>
        </w:rPr>
        <w:t xml:space="preserve"> praėjusius</w:t>
      </w:r>
      <w:r w:rsidR="00947671" w:rsidRPr="008B76B5">
        <w:rPr>
          <w:sz w:val="24"/>
          <w:szCs w:val="24"/>
        </w:rPr>
        <w:t xml:space="preserve"> finansinius met</w:t>
      </w:r>
      <w:r w:rsidR="00367462">
        <w:rPr>
          <w:sz w:val="24"/>
          <w:szCs w:val="24"/>
        </w:rPr>
        <w:t>us gautų finansavimo sumų vertės</w:t>
      </w:r>
      <w:r w:rsidR="00947671" w:rsidRPr="008B76B5">
        <w:rPr>
          <w:sz w:val="24"/>
          <w:szCs w:val="24"/>
        </w:rPr>
        <w:t>.</w:t>
      </w:r>
      <w:bookmarkStart w:id="32" w:name="_Ref190839449"/>
    </w:p>
    <w:p w:rsidR="00CE3991" w:rsidRDefault="00F145C9" w:rsidP="00CE3991">
      <w:pPr>
        <w:tabs>
          <w:tab w:val="left" w:pos="1134"/>
        </w:tabs>
        <w:spacing w:line="360" w:lineRule="auto"/>
        <w:ind w:right="96"/>
        <w:jc w:val="both"/>
        <w:rPr>
          <w:sz w:val="24"/>
          <w:szCs w:val="24"/>
        </w:rPr>
      </w:pPr>
      <w:r>
        <w:rPr>
          <w:sz w:val="24"/>
          <w:szCs w:val="24"/>
        </w:rPr>
        <w:tab/>
      </w:r>
      <w:r w:rsidR="00947671" w:rsidRPr="008B76B5">
        <w:rPr>
          <w:sz w:val="24"/>
          <w:szCs w:val="24"/>
        </w:rPr>
        <w:t>Ir esminės, ir neesminės apskaitos klaidos taisomos einamojo ataskaitinio laikotarpio finansinėse ataskaitose. Apskaitos klaidų taisymo įtaka finansinėse ataskaitose parodoma taip:</w:t>
      </w:r>
      <w:bookmarkEnd w:id="32"/>
    </w:p>
    <w:p w:rsidR="00CE3991" w:rsidRDefault="00CE3991" w:rsidP="00CE3991">
      <w:pPr>
        <w:tabs>
          <w:tab w:val="left" w:pos="1134"/>
        </w:tabs>
        <w:spacing w:line="360" w:lineRule="auto"/>
        <w:ind w:right="96"/>
        <w:jc w:val="both"/>
        <w:rPr>
          <w:sz w:val="24"/>
          <w:szCs w:val="24"/>
        </w:rPr>
      </w:pPr>
      <w:r>
        <w:rPr>
          <w:sz w:val="24"/>
          <w:szCs w:val="24"/>
        </w:rPr>
        <w:tab/>
      </w:r>
      <w:r w:rsidR="00947671" w:rsidRPr="008B76B5">
        <w:rPr>
          <w:sz w:val="24"/>
          <w:szCs w:val="24"/>
        </w:rPr>
        <w:t>jei apskaitos klaida nėra esminė, jos taisymas registruojamas toje pačioje sąskaitoje, kurioje buvo užregistruota klaidinga informacija, ir parodomas toje pačioje veiklos rezultatų ataskaitos eilutėje, kurioje buvo pateikta klaidinga informacija;</w:t>
      </w:r>
    </w:p>
    <w:p w:rsidR="00947671" w:rsidRDefault="00CE3991" w:rsidP="00CE3991">
      <w:pPr>
        <w:tabs>
          <w:tab w:val="left" w:pos="1134"/>
        </w:tabs>
        <w:spacing w:line="360" w:lineRule="auto"/>
        <w:ind w:right="96"/>
        <w:jc w:val="both"/>
        <w:rPr>
          <w:sz w:val="24"/>
          <w:szCs w:val="24"/>
        </w:rPr>
      </w:pPr>
      <w:r>
        <w:rPr>
          <w:sz w:val="24"/>
          <w:szCs w:val="24"/>
        </w:rPr>
        <w:tab/>
      </w:r>
      <w:r w:rsidR="00947671" w:rsidRPr="008B76B5">
        <w:rPr>
          <w:sz w:val="24"/>
          <w:szCs w:val="24"/>
        </w:rP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t.y. nekoreguojama. Su esminės klaidos taisymu susijusi informacija pateikiama aiškinamajame rašte.</w:t>
      </w:r>
    </w:p>
    <w:p w:rsidR="00C121F2" w:rsidRDefault="001E5584" w:rsidP="008679C2">
      <w:pPr>
        <w:pStyle w:val="HTMLiankstoformatuota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8679C2">
        <w:rPr>
          <w:rFonts w:ascii="Times New Roman" w:hAnsi="Times New Roman" w:cs="Times New Roman"/>
          <w:b/>
          <w:sz w:val="24"/>
          <w:szCs w:val="24"/>
        </w:rPr>
        <w:t>PASTABOS</w:t>
      </w:r>
    </w:p>
    <w:p w:rsidR="00BD2B3C" w:rsidRDefault="00BD2B3C" w:rsidP="00BD2B3C">
      <w:pPr>
        <w:pStyle w:val="HTMLiankstoformatuotas"/>
        <w:spacing w:line="360" w:lineRule="auto"/>
        <w:rPr>
          <w:rFonts w:ascii="Times New Roman" w:hAnsi="Times New Roman" w:cs="Times New Roman"/>
          <w:b/>
          <w:sz w:val="24"/>
          <w:szCs w:val="24"/>
        </w:rPr>
      </w:pPr>
    </w:p>
    <w:p w:rsidR="00BD2B3C" w:rsidRPr="00F03539" w:rsidRDefault="00BD2B3C" w:rsidP="00105D76">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03539">
        <w:rPr>
          <w:rFonts w:ascii="Times New Roman" w:hAnsi="Times New Roman" w:cs="Times New Roman"/>
          <w:b/>
          <w:sz w:val="24"/>
          <w:szCs w:val="24"/>
        </w:rPr>
        <w:t xml:space="preserve">Finansinės būklės ataskaitoje </w:t>
      </w:r>
      <w:r w:rsidR="00AE2832">
        <w:rPr>
          <w:rFonts w:ascii="Times New Roman" w:hAnsi="Times New Roman" w:cs="Times New Roman"/>
          <w:sz w:val="24"/>
          <w:szCs w:val="24"/>
        </w:rPr>
        <w:t xml:space="preserve">(2-jo VSAFAS </w:t>
      </w:r>
      <w:r w:rsidR="00F03539">
        <w:rPr>
          <w:rFonts w:ascii="Times New Roman" w:hAnsi="Times New Roman" w:cs="Times New Roman"/>
          <w:sz w:val="24"/>
          <w:szCs w:val="24"/>
        </w:rPr>
        <w:t>2 priedas) paskutinei</w:t>
      </w:r>
      <w:r w:rsidR="00105D76">
        <w:rPr>
          <w:rFonts w:ascii="Times New Roman" w:hAnsi="Times New Roman" w:cs="Times New Roman"/>
          <w:sz w:val="24"/>
          <w:szCs w:val="24"/>
        </w:rPr>
        <w:t xml:space="preserve"> ataskaitinio laikotarpio dienai pateikiami šie duomenys:</w:t>
      </w:r>
    </w:p>
    <w:p w:rsidR="00BF709F" w:rsidRDefault="008647B9" w:rsidP="008647B9">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5162B7">
        <w:rPr>
          <w:rFonts w:ascii="Times New Roman" w:hAnsi="Times New Roman" w:cs="Times New Roman"/>
          <w:b/>
          <w:sz w:val="24"/>
          <w:szCs w:val="24"/>
        </w:rPr>
        <w:t xml:space="preserve"> </w:t>
      </w:r>
      <w:r w:rsidR="0044462A">
        <w:rPr>
          <w:rFonts w:ascii="Times New Roman" w:hAnsi="Times New Roman" w:cs="Times New Roman"/>
          <w:b/>
          <w:color w:val="000000"/>
          <w:sz w:val="24"/>
          <w:szCs w:val="24"/>
        </w:rPr>
        <w:t>P3</w:t>
      </w:r>
      <w:r w:rsidR="00294189">
        <w:rPr>
          <w:rFonts w:ascii="Times New Roman" w:hAnsi="Times New Roman" w:cs="Times New Roman"/>
          <w:b/>
          <w:sz w:val="24"/>
          <w:szCs w:val="24"/>
        </w:rPr>
        <w:t xml:space="preserve">. </w:t>
      </w:r>
      <w:r w:rsidR="00230EF6" w:rsidRPr="00230EF6">
        <w:rPr>
          <w:rFonts w:ascii="Times New Roman" w:hAnsi="Times New Roman" w:cs="Times New Roman"/>
          <w:sz w:val="24"/>
          <w:szCs w:val="24"/>
        </w:rPr>
        <w:t>Nematerialusis turtas</w:t>
      </w:r>
      <w:r>
        <w:rPr>
          <w:rFonts w:ascii="Times New Roman" w:hAnsi="Times New Roman" w:cs="Times New Roman"/>
          <w:sz w:val="24"/>
          <w:szCs w:val="24"/>
        </w:rPr>
        <w:t>.</w:t>
      </w:r>
    </w:p>
    <w:p w:rsidR="008F07B3" w:rsidRDefault="008F07B3" w:rsidP="008A6483">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Informacija, kuri privaloma pateikti pagal 13-ojo VSAFAS  reikalavimus: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1443"/>
        <w:gridCol w:w="1390"/>
      </w:tblGrid>
      <w:tr w:rsidR="008F07B3" w:rsidRPr="00AF6217" w:rsidTr="00AF6217">
        <w:tc>
          <w:tcPr>
            <w:tcW w:w="6062" w:type="dxa"/>
            <w:shd w:val="clear" w:color="auto" w:fill="auto"/>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ab/>
            </w:r>
          </w:p>
        </w:tc>
        <w:tc>
          <w:tcPr>
            <w:tcW w:w="1443" w:type="dxa"/>
            <w:shd w:val="clear" w:color="auto" w:fill="auto"/>
          </w:tcPr>
          <w:p w:rsidR="008F07B3" w:rsidRPr="00AF6217" w:rsidRDefault="008F07B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Ataskaitinis</w:t>
            </w:r>
          </w:p>
          <w:p w:rsidR="008F07B3" w:rsidRPr="00AF6217" w:rsidRDefault="008F07B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laikotarpis</w:t>
            </w:r>
          </w:p>
        </w:tc>
        <w:tc>
          <w:tcPr>
            <w:tcW w:w="1390" w:type="dxa"/>
            <w:shd w:val="clear" w:color="auto" w:fill="auto"/>
          </w:tcPr>
          <w:p w:rsidR="008F07B3" w:rsidRPr="00AF6217" w:rsidRDefault="008F07B3"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Praėjęs ataskaitinis laikotarpis</w:t>
            </w:r>
          </w:p>
        </w:tc>
      </w:tr>
      <w:tr w:rsidR="008F07B3" w:rsidRPr="00AF6217" w:rsidTr="00AF6217">
        <w:tc>
          <w:tcPr>
            <w:tcW w:w="6062" w:type="dxa"/>
            <w:shd w:val="clear" w:color="auto" w:fill="auto"/>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Nematerialiojo turto, kurio naudingo tarnavimo laikas neribojamas, balansinė vertė</w:t>
            </w:r>
          </w:p>
        </w:tc>
        <w:tc>
          <w:tcPr>
            <w:tcW w:w="1443"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nėra</w:t>
            </w:r>
          </w:p>
        </w:tc>
      </w:tr>
      <w:tr w:rsidR="008F07B3" w:rsidRPr="00AF6217" w:rsidTr="00AF6217">
        <w:tc>
          <w:tcPr>
            <w:tcW w:w="6062" w:type="dxa"/>
            <w:shd w:val="clear" w:color="auto" w:fill="auto"/>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Nematerialiojo turto, kuris visiškai amortizuotas, tačiau vis dar naudojamas mokyklos veikloje, įsigijimo ar pasigaminimo savikaina</w:t>
            </w:r>
          </w:p>
        </w:tc>
        <w:tc>
          <w:tcPr>
            <w:tcW w:w="1443" w:type="dxa"/>
            <w:shd w:val="clear" w:color="auto" w:fill="auto"/>
            <w:vAlign w:val="center"/>
          </w:tcPr>
          <w:p w:rsidR="008F07B3" w:rsidRPr="00AF6217" w:rsidRDefault="002D516E" w:rsidP="00AF6217">
            <w:pPr>
              <w:pStyle w:val="HTMLiankstoformatuotas"/>
              <w:jc w:val="both"/>
              <w:rPr>
                <w:rFonts w:ascii="Times New Roman" w:hAnsi="Times New Roman" w:cs="Times New Roman"/>
                <w:sz w:val="24"/>
                <w:szCs w:val="24"/>
              </w:rPr>
            </w:pPr>
            <w:r>
              <w:rPr>
                <w:rFonts w:ascii="Times New Roman" w:hAnsi="Times New Roman" w:cs="Times New Roman"/>
                <w:sz w:val="24"/>
                <w:szCs w:val="24"/>
              </w:rPr>
              <w:t>2478,57</w:t>
            </w:r>
          </w:p>
        </w:tc>
        <w:tc>
          <w:tcPr>
            <w:tcW w:w="1390" w:type="dxa"/>
            <w:shd w:val="clear" w:color="auto" w:fill="auto"/>
            <w:vAlign w:val="center"/>
          </w:tcPr>
          <w:p w:rsidR="008F07B3" w:rsidRPr="00AF6217" w:rsidRDefault="002D516E" w:rsidP="00AF6217">
            <w:pPr>
              <w:pStyle w:val="HTMLiankstoformatuotas"/>
              <w:jc w:val="both"/>
              <w:rPr>
                <w:rFonts w:ascii="Times New Roman" w:hAnsi="Times New Roman" w:cs="Times New Roman"/>
                <w:sz w:val="24"/>
                <w:szCs w:val="24"/>
              </w:rPr>
            </w:pPr>
            <w:r>
              <w:rPr>
                <w:rFonts w:ascii="Times New Roman" w:hAnsi="Times New Roman" w:cs="Times New Roman"/>
                <w:sz w:val="24"/>
                <w:szCs w:val="24"/>
              </w:rPr>
              <w:t>2478,57</w:t>
            </w:r>
          </w:p>
        </w:tc>
      </w:tr>
      <w:tr w:rsidR="008F07B3" w:rsidRPr="00AF6217" w:rsidTr="00AF6217">
        <w:tc>
          <w:tcPr>
            <w:tcW w:w="6062" w:type="dxa"/>
            <w:shd w:val="clear" w:color="auto" w:fill="auto"/>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Nematerialiojo turto, kurio kontrolę riboja sutartys ar teisės aktai, likutinė vertė</w:t>
            </w:r>
          </w:p>
        </w:tc>
        <w:tc>
          <w:tcPr>
            <w:tcW w:w="1443"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nėra</w:t>
            </w:r>
          </w:p>
        </w:tc>
      </w:tr>
      <w:tr w:rsidR="008F07B3" w:rsidRPr="00AF6217" w:rsidTr="00AF6217">
        <w:tc>
          <w:tcPr>
            <w:tcW w:w="6062" w:type="dxa"/>
            <w:shd w:val="clear" w:color="auto" w:fill="auto"/>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Nematerialiojo turto, užstatyto kaip įsipareigojimų įvykdymo garantija, likutinė vertė</w:t>
            </w:r>
          </w:p>
        </w:tc>
        <w:tc>
          <w:tcPr>
            <w:tcW w:w="1443"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w:t>
            </w:r>
            <w:r w:rsidR="00CC7F74" w:rsidRPr="00AF6217">
              <w:rPr>
                <w:rFonts w:ascii="Times New Roman" w:hAnsi="Times New Roman" w:cs="Times New Roman"/>
                <w:sz w:val="24"/>
                <w:szCs w:val="24"/>
              </w:rPr>
              <w:t>ėra</w:t>
            </w:r>
          </w:p>
        </w:tc>
      </w:tr>
      <w:tr w:rsidR="008F07B3" w:rsidRPr="00AF6217" w:rsidTr="00AF6217">
        <w:tc>
          <w:tcPr>
            <w:tcW w:w="6062" w:type="dxa"/>
            <w:shd w:val="clear" w:color="auto" w:fill="auto"/>
          </w:tcPr>
          <w:p w:rsidR="008F07B3" w:rsidRPr="00AF6217" w:rsidRDefault="00CC7F74"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Nematerialiojo turto, kuris nebenaudojamas veikloje, likutinė vertė</w:t>
            </w:r>
          </w:p>
        </w:tc>
        <w:tc>
          <w:tcPr>
            <w:tcW w:w="1443" w:type="dxa"/>
            <w:shd w:val="clear" w:color="auto" w:fill="auto"/>
            <w:vAlign w:val="center"/>
          </w:tcPr>
          <w:p w:rsidR="008F07B3" w:rsidRPr="00AF6217" w:rsidRDefault="00446708" w:rsidP="00AF6217">
            <w:pPr>
              <w:pStyle w:val="HTMLiankstoformatuotas"/>
              <w:jc w:val="both"/>
              <w:rPr>
                <w:rFonts w:ascii="Times New Roman" w:hAnsi="Times New Roman" w:cs="Times New Roman"/>
                <w:sz w:val="24"/>
                <w:szCs w:val="24"/>
              </w:rPr>
            </w:pPr>
            <w:r>
              <w:rPr>
                <w:rFonts w:ascii="Times New Roman" w:hAnsi="Times New Roman" w:cs="Times New Roman"/>
                <w:sz w:val="24"/>
                <w:szCs w:val="24"/>
              </w:rPr>
              <w:t>nėra</w:t>
            </w:r>
          </w:p>
        </w:tc>
        <w:tc>
          <w:tcPr>
            <w:tcW w:w="1390"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w:t>
            </w:r>
            <w:r w:rsidR="00CC7F74" w:rsidRPr="00AF6217">
              <w:rPr>
                <w:rFonts w:ascii="Times New Roman" w:hAnsi="Times New Roman" w:cs="Times New Roman"/>
                <w:sz w:val="24"/>
                <w:szCs w:val="24"/>
              </w:rPr>
              <w:t>ėra</w:t>
            </w:r>
          </w:p>
        </w:tc>
      </w:tr>
      <w:tr w:rsidR="008F07B3" w:rsidRPr="00AF6217" w:rsidTr="00AF6217">
        <w:tc>
          <w:tcPr>
            <w:tcW w:w="6062" w:type="dxa"/>
            <w:shd w:val="clear" w:color="auto" w:fill="auto"/>
          </w:tcPr>
          <w:p w:rsidR="008F07B3" w:rsidRPr="00AF6217" w:rsidRDefault="00CC7F74"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Patikėjimo teise perduoto kitiems subjektams turto likutinė vertė turto atidavimo momentu:</w:t>
            </w:r>
          </w:p>
        </w:tc>
        <w:tc>
          <w:tcPr>
            <w:tcW w:w="1443"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w:t>
            </w:r>
            <w:r w:rsidR="00CC7F74" w:rsidRPr="00AF6217">
              <w:rPr>
                <w:rFonts w:ascii="Times New Roman" w:hAnsi="Times New Roman" w:cs="Times New Roman"/>
                <w:sz w:val="24"/>
                <w:szCs w:val="24"/>
              </w:rPr>
              <w:t>ėra</w:t>
            </w:r>
          </w:p>
        </w:tc>
        <w:tc>
          <w:tcPr>
            <w:tcW w:w="1390"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w:t>
            </w:r>
            <w:r w:rsidR="00CC7F74" w:rsidRPr="00AF6217">
              <w:rPr>
                <w:rFonts w:ascii="Times New Roman" w:hAnsi="Times New Roman" w:cs="Times New Roman"/>
                <w:sz w:val="24"/>
                <w:szCs w:val="24"/>
              </w:rPr>
              <w:t>ėra</w:t>
            </w:r>
          </w:p>
        </w:tc>
      </w:tr>
      <w:tr w:rsidR="008F07B3" w:rsidRPr="00AF6217" w:rsidTr="00AF6217">
        <w:tc>
          <w:tcPr>
            <w:tcW w:w="6062" w:type="dxa"/>
            <w:shd w:val="clear" w:color="auto" w:fill="auto"/>
          </w:tcPr>
          <w:p w:rsidR="008F07B3" w:rsidRPr="00AF6217" w:rsidRDefault="00CC7F74"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Pagal finansinės nuomos (lizingo) sutartis įsigyto turto, kurio finansinės nuomos (lizingo) sutarties laikotarpis nėra pasibaigęs, likutinė vertė</w:t>
            </w:r>
          </w:p>
        </w:tc>
        <w:tc>
          <w:tcPr>
            <w:tcW w:w="1443"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w:t>
            </w:r>
            <w:r w:rsidR="00CC7F74" w:rsidRPr="00AF6217">
              <w:rPr>
                <w:rFonts w:ascii="Times New Roman" w:hAnsi="Times New Roman" w:cs="Times New Roman"/>
                <w:sz w:val="24"/>
                <w:szCs w:val="24"/>
              </w:rPr>
              <w:t>ėra</w:t>
            </w:r>
          </w:p>
        </w:tc>
        <w:tc>
          <w:tcPr>
            <w:tcW w:w="1390" w:type="dxa"/>
            <w:shd w:val="clear" w:color="auto" w:fill="auto"/>
            <w:vAlign w:val="center"/>
          </w:tcPr>
          <w:p w:rsidR="008F07B3" w:rsidRPr="00AF6217" w:rsidRDefault="008F07B3"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n</w:t>
            </w:r>
            <w:r w:rsidR="00CC7F74" w:rsidRPr="00AF6217">
              <w:rPr>
                <w:rFonts w:ascii="Times New Roman" w:hAnsi="Times New Roman" w:cs="Times New Roman"/>
                <w:sz w:val="24"/>
                <w:szCs w:val="24"/>
              </w:rPr>
              <w:t>ėra</w:t>
            </w:r>
          </w:p>
        </w:tc>
      </w:tr>
    </w:tbl>
    <w:p w:rsidR="008F07B3" w:rsidRDefault="008F07B3" w:rsidP="005162B7">
      <w:pPr>
        <w:pStyle w:val="HTMLiankstoformatuotas"/>
        <w:spacing w:line="360" w:lineRule="auto"/>
        <w:jc w:val="both"/>
        <w:rPr>
          <w:rFonts w:ascii="Times New Roman" w:hAnsi="Times New Roman" w:cs="Times New Roman"/>
          <w:sz w:val="24"/>
          <w:szCs w:val="24"/>
        </w:rPr>
      </w:pPr>
    </w:p>
    <w:p w:rsidR="008A6483" w:rsidRPr="00157CA4" w:rsidRDefault="008A6483" w:rsidP="00157CA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Per ataskaitinį laikotarpį</w:t>
      </w:r>
      <w:r w:rsidR="00157CA4">
        <w:rPr>
          <w:rFonts w:ascii="Times New Roman" w:hAnsi="Times New Roman" w:cs="Times New Roman"/>
          <w:sz w:val="24"/>
          <w:szCs w:val="24"/>
        </w:rPr>
        <w:t xml:space="preserve"> </w:t>
      </w:r>
      <w:r>
        <w:rPr>
          <w:rFonts w:ascii="Times New Roman" w:hAnsi="Times New Roman" w:cs="Times New Roman"/>
          <w:sz w:val="24"/>
          <w:szCs w:val="24"/>
        </w:rPr>
        <w:t xml:space="preserve"> nematerialiojo turto</w:t>
      </w:r>
      <w:r w:rsidR="000943F3">
        <w:rPr>
          <w:rFonts w:ascii="Times New Roman" w:hAnsi="Times New Roman" w:cs="Times New Roman"/>
          <w:sz w:val="24"/>
          <w:szCs w:val="24"/>
        </w:rPr>
        <w:t xml:space="preserve"> neįsigijome.</w:t>
      </w:r>
    </w:p>
    <w:p w:rsidR="008A6483" w:rsidRPr="00081876" w:rsidRDefault="00AE5637" w:rsidP="008A6483">
      <w:pPr>
        <w:pStyle w:val="HTMLiankstoformatuota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081876">
        <w:rPr>
          <w:rFonts w:ascii="Times New Roman" w:hAnsi="Times New Roman" w:cs="Times New Roman"/>
          <w:sz w:val="24"/>
          <w:szCs w:val="24"/>
          <w:u w:val="single"/>
        </w:rPr>
        <w:t>Nematerialiojo turto balansinės vertės pasikeitimas</w:t>
      </w:r>
      <w:r w:rsidR="00BF2173">
        <w:rPr>
          <w:rFonts w:ascii="Times New Roman" w:hAnsi="Times New Roman" w:cs="Times New Roman"/>
          <w:sz w:val="24"/>
          <w:szCs w:val="24"/>
          <w:u w:val="single"/>
        </w:rPr>
        <w:t xml:space="preserve"> per 2017</w:t>
      </w:r>
      <w:r w:rsidR="008A6483" w:rsidRPr="00081876">
        <w:rPr>
          <w:rFonts w:ascii="Times New Roman" w:hAnsi="Times New Roman" w:cs="Times New Roman"/>
          <w:sz w:val="24"/>
          <w:szCs w:val="24"/>
          <w:u w:val="single"/>
        </w:rPr>
        <w:t xml:space="preserve"> m. pateiktas </w:t>
      </w:r>
      <w:r w:rsidRPr="00081876">
        <w:rPr>
          <w:rFonts w:ascii="Times New Roman" w:hAnsi="Times New Roman" w:cs="Times New Roman"/>
          <w:sz w:val="24"/>
          <w:szCs w:val="24"/>
          <w:u w:val="single"/>
        </w:rPr>
        <w:t>pagal nustatytą formą 13</w:t>
      </w:r>
      <w:r w:rsidR="008A6483" w:rsidRPr="00081876">
        <w:rPr>
          <w:rFonts w:ascii="Times New Roman" w:hAnsi="Times New Roman" w:cs="Times New Roman"/>
          <w:sz w:val="24"/>
          <w:szCs w:val="24"/>
          <w:u w:val="single"/>
        </w:rPr>
        <w:t xml:space="preserve"> VSAFAS „Nematerialusis </w:t>
      </w:r>
      <w:r w:rsidRPr="00081876">
        <w:rPr>
          <w:rFonts w:ascii="Times New Roman" w:hAnsi="Times New Roman" w:cs="Times New Roman"/>
          <w:sz w:val="24"/>
          <w:szCs w:val="24"/>
          <w:u w:val="single"/>
        </w:rPr>
        <w:t>turtas“ 1 priedas.</w:t>
      </w:r>
    </w:p>
    <w:p w:rsidR="00BF709F" w:rsidRDefault="002E718B" w:rsidP="005162B7">
      <w:pPr>
        <w:pStyle w:val="HTMLiankstoformatuota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5162B7">
        <w:rPr>
          <w:rFonts w:ascii="Times New Roman" w:hAnsi="Times New Roman" w:cs="Times New Roman"/>
          <w:b/>
          <w:sz w:val="24"/>
          <w:szCs w:val="24"/>
        </w:rPr>
        <w:t xml:space="preserve"> </w:t>
      </w:r>
      <w:r w:rsidR="0044462A">
        <w:rPr>
          <w:rFonts w:ascii="Times New Roman" w:hAnsi="Times New Roman" w:cs="Times New Roman"/>
          <w:b/>
          <w:color w:val="000000"/>
          <w:sz w:val="24"/>
          <w:szCs w:val="24"/>
        </w:rPr>
        <w:t>P04</w:t>
      </w:r>
      <w:r w:rsidR="00AE5637" w:rsidRPr="00B46CDD">
        <w:rPr>
          <w:rFonts w:ascii="Times New Roman" w:hAnsi="Times New Roman" w:cs="Times New Roman"/>
          <w:b/>
          <w:color w:val="000000"/>
          <w:sz w:val="24"/>
          <w:szCs w:val="24"/>
        </w:rPr>
        <w:t>.</w:t>
      </w:r>
      <w:r w:rsidR="00BF709F" w:rsidRPr="00BF709F">
        <w:rPr>
          <w:rFonts w:ascii="Times New Roman" w:hAnsi="Times New Roman" w:cs="Times New Roman"/>
          <w:b/>
          <w:sz w:val="24"/>
          <w:szCs w:val="24"/>
        </w:rPr>
        <w:t xml:space="preserve"> </w:t>
      </w:r>
      <w:r w:rsidR="00BF709F" w:rsidRPr="00230EF6">
        <w:rPr>
          <w:rFonts w:ascii="Times New Roman" w:hAnsi="Times New Roman" w:cs="Times New Roman"/>
          <w:sz w:val="24"/>
          <w:szCs w:val="24"/>
        </w:rPr>
        <w:t>Ilgalaikis materialusis turtas</w:t>
      </w:r>
    </w:p>
    <w:p w:rsidR="00C121F2" w:rsidRDefault="00F72EC3" w:rsidP="00230EF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B727B">
        <w:rPr>
          <w:rFonts w:ascii="Times New Roman" w:hAnsi="Times New Roman" w:cs="Times New Roman"/>
          <w:sz w:val="24"/>
          <w:szCs w:val="24"/>
        </w:rPr>
        <w:t xml:space="preserve"> I</w:t>
      </w:r>
      <w:r>
        <w:rPr>
          <w:rFonts w:ascii="Times New Roman" w:hAnsi="Times New Roman" w:cs="Times New Roman"/>
          <w:sz w:val="24"/>
          <w:szCs w:val="24"/>
        </w:rPr>
        <w:t>lgalaikio materialiojo tur</w:t>
      </w:r>
      <w:r w:rsidR="007B727B">
        <w:rPr>
          <w:rFonts w:ascii="Times New Roman" w:hAnsi="Times New Roman" w:cs="Times New Roman"/>
          <w:sz w:val="24"/>
          <w:szCs w:val="24"/>
        </w:rPr>
        <w:t>to balansinės vertės pasikeitimas</w:t>
      </w:r>
      <w:r>
        <w:rPr>
          <w:rFonts w:ascii="Times New Roman" w:hAnsi="Times New Roman" w:cs="Times New Roman"/>
          <w:sz w:val="24"/>
          <w:szCs w:val="24"/>
        </w:rPr>
        <w:t xml:space="preserve"> per ataskaitinį laikotarpį pateikta</w:t>
      </w:r>
      <w:r w:rsidR="007B727B">
        <w:rPr>
          <w:rFonts w:ascii="Times New Roman" w:hAnsi="Times New Roman" w:cs="Times New Roman"/>
          <w:sz w:val="24"/>
          <w:szCs w:val="24"/>
        </w:rPr>
        <w:t>s</w:t>
      </w:r>
      <w:r w:rsidR="00AE5637">
        <w:rPr>
          <w:rFonts w:ascii="Times New Roman" w:hAnsi="Times New Roman" w:cs="Times New Roman"/>
          <w:sz w:val="24"/>
          <w:szCs w:val="24"/>
        </w:rPr>
        <w:t xml:space="preserve"> pagal nustatytą formą 12-to standarto 1 pried</w:t>
      </w:r>
      <w:r w:rsidR="00C632CC">
        <w:rPr>
          <w:rFonts w:ascii="Times New Roman" w:hAnsi="Times New Roman" w:cs="Times New Roman"/>
          <w:sz w:val="24"/>
          <w:szCs w:val="24"/>
        </w:rPr>
        <w:t>e.</w:t>
      </w:r>
    </w:p>
    <w:p w:rsidR="00ED2331" w:rsidRDefault="007B727B" w:rsidP="00230EF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2331">
        <w:rPr>
          <w:rFonts w:ascii="Times New Roman" w:hAnsi="Times New Roman" w:cs="Times New Roman"/>
          <w:sz w:val="24"/>
          <w:szCs w:val="24"/>
        </w:rPr>
        <w:t>Finansinės būklės ataskaitoje įstaigos ilgalaikis materialusis turtas parodytas įsigijimo savikaina, atėmus sukauptą nusidėvėjimą.</w:t>
      </w:r>
    </w:p>
    <w:p w:rsidR="00E02A42" w:rsidRDefault="00E02A42" w:rsidP="00230EF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Ilgalaikio materialiojo turto likutinė ver</w:t>
      </w:r>
      <w:r w:rsidR="00BC7E27">
        <w:rPr>
          <w:rFonts w:ascii="Times New Roman" w:hAnsi="Times New Roman" w:cs="Times New Roman"/>
          <w:sz w:val="24"/>
          <w:szCs w:val="24"/>
        </w:rPr>
        <w:t>tė 1.611.307,57</w:t>
      </w:r>
      <w:r>
        <w:rPr>
          <w:rFonts w:ascii="Times New Roman" w:hAnsi="Times New Roman" w:cs="Times New Roman"/>
          <w:sz w:val="24"/>
          <w:szCs w:val="24"/>
        </w:rPr>
        <w:t xml:space="preserve"> €</w:t>
      </w:r>
      <w:r w:rsidR="006D2D2A">
        <w:rPr>
          <w:rFonts w:ascii="Times New Roman" w:hAnsi="Times New Roman" w:cs="Times New Roman"/>
          <w:sz w:val="24"/>
          <w:szCs w:val="24"/>
        </w:rPr>
        <w:t>.</w:t>
      </w:r>
    </w:p>
    <w:p w:rsidR="00E02A42" w:rsidRDefault="00E02A42" w:rsidP="00230EF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Palyginus su praėjusiu ataskaitiniu laikotarpiu ilgalaikio materialiojo turto vertė padidė</w:t>
      </w:r>
      <w:r w:rsidR="00D216DF">
        <w:rPr>
          <w:rFonts w:ascii="Times New Roman" w:hAnsi="Times New Roman" w:cs="Times New Roman"/>
          <w:sz w:val="24"/>
          <w:szCs w:val="24"/>
        </w:rPr>
        <w:t>jo, dėl baseino pastate įrengto keltuvo, kurio balansinė vertė -36.</w:t>
      </w:r>
      <w:r w:rsidR="00093295">
        <w:rPr>
          <w:rFonts w:ascii="Times New Roman" w:hAnsi="Times New Roman" w:cs="Times New Roman"/>
          <w:sz w:val="24"/>
          <w:szCs w:val="24"/>
        </w:rPr>
        <w:t>287,66 €,</w:t>
      </w:r>
      <w:r w:rsidR="00D216DF">
        <w:rPr>
          <w:rFonts w:ascii="Times New Roman" w:hAnsi="Times New Roman" w:cs="Times New Roman"/>
          <w:sz w:val="24"/>
          <w:szCs w:val="24"/>
        </w:rPr>
        <w:t xml:space="preserve"> </w:t>
      </w:r>
      <w:r w:rsidR="00093295">
        <w:rPr>
          <w:rFonts w:ascii="Times New Roman" w:hAnsi="Times New Roman" w:cs="Times New Roman"/>
          <w:sz w:val="24"/>
          <w:szCs w:val="24"/>
        </w:rPr>
        <w:t>n</w:t>
      </w:r>
      <w:r w:rsidR="00D216DF">
        <w:rPr>
          <w:rFonts w:ascii="Times New Roman" w:hAnsi="Times New Roman" w:cs="Times New Roman"/>
          <w:sz w:val="24"/>
          <w:szCs w:val="24"/>
        </w:rPr>
        <w:t xml:space="preserve">emokamai gauto mokyklinio autobuso kurio balansinė vertė - </w:t>
      </w:r>
      <w:r w:rsidR="00093295">
        <w:rPr>
          <w:rFonts w:ascii="Times New Roman" w:hAnsi="Times New Roman" w:cs="Times New Roman"/>
          <w:sz w:val="24"/>
          <w:szCs w:val="24"/>
        </w:rPr>
        <w:t>40.714,08 €</w:t>
      </w:r>
      <w:r w:rsidR="00D216DF">
        <w:rPr>
          <w:rFonts w:ascii="Times New Roman" w:hAnsi="Times New Roman" w:cs="Times New Roman"/>
          <w:sz w:val="24"/>
          <w:szCs w:val="24"/>
        </w:rPr>
        <w:t>.</w:t>
      </w:r>
    </w:p>
    <w:p w:rsidR="00CB557B" w:rsidRDefault="00654D19" w:rsidP="008C10DB">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6345">
        <w:rPr>
          <w:rFonts w:ascii="Times New Roman" w:hAnsi="Times New Roman" w:cs="Times New Roman"/>
          <w:sz w:val="24"/>
          <w:szCs w:val="24"/>
        </w:rPr>
        <w:t xml:space="preserve"> </w:t>
      </w:r>
      <w:r>
        <w:rPr>
          <w:rFonts w:ascii="Times New Roman" w:hAnsi="Times New Roman" w:cs="Times New Roman"/>
          <w:sz w:val="24"/>
          <w:szCs w:val="24"/>
        </w:rPr>
        <w:t>P</w:t>
      </w:r>
      <w:r w:rsidR="009B6345">
        <w:rPr>
          <w:rFonts w:ascii="Times New Roman" w:hAnsi="Times New Roman" w:cs="Times New Roman"/>
          <w:sz w:val="24"/>
          <w:szCs w:val="24"/>
        </w:rPr>
        <w:t>ergrupuota</w:t>
      </w:r>
      <w:r>
        <w:rPr>
          <w:rFonts w:ascii="Times New Roman" w:hAnsi="Times New Roman" w:cs="Times New Roman"/>
          <w:sz w:val="24"/>
          <w:szCs w:val="24"/>
        </w:rPr>
        <w:t xml:space="preserve"> iš </w:t>
      </w:r>
      <w:r w:rsidR="00172FCF">
        <w:rPr>
          <w:rFonts w:ascii="Times New Roman" w:hAnsi="Times New Roman" w:cs="Times New Roman"/>
          <w:sz w:val="24"/>
          <w:szCs w:val="24"/>
        </w:rPr>
        <w:t xml:space="preserve"> nebaigtos statybos </w:t>
      </w:r>
      <w:r w:rsidR="008705E5">
        <w:rPr>
          <w:rFonts w:ascii="Times New Roman" w:hAnsi="Times New Roman" w:cs="Times New Roman"/>
          <w:sz w:val="24"/>
          <w:szCs w:val="24"/>
        </w:rPr>
        <w:t xml:space="preserve">į kitus pastatus – 36.287,66 € keltuvo įrengimas baseino pastate. </w:t>
      </w:r>
      <w:r>
        <w:rPr>
          <w:rFonts w:ascii="Times New Roman" w:hAnsi="Times New Roman" w:cs="Times New Roman"/>
          <w:sz w:val="24"/>
          <w:szCs w:val="24"/>
        </w:rPr>
        <w:t xml:space="preserve">Informacija pateikta 12 VSAFAS 1 priedo 4 eilutėje </w:t>
      </w:r>
      <w:r w:rsidRPr="00CB557B">
        <w:rPr>
          <w:rFonts w:ascii="Times New Roman" w:hAnsi="Times New Roman" w:cs="Times New Roman"/>
          <w:sz w:val="24"/>
          <w:szCs w:val="24"/>
        </w:rPr>
        <w:t>„Pergrupavimai (+/-)“.</w:t>
      </w:r>
    </w:p>
    <w:p w:rsidR="00481292" w:rsidRDefault="00FF3FAB" w:rsidP="0048129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2">
        <w:rPr>
          <w:rFonts w:ascii="Times New Roman" w:hAnsi="Times New Roman" w:cs="Times New Roman"/>
          <w:sz w:val="24"/>
          <w:szCs w:val="24"/>
        </w:rPr>
        <w:tab/>
        <w:t>Informacija, kuri privaloma pateikti pagal 12-ojo VSAFAS  reikalavimus:</w:t>
      </w:r>
    </w:p>
    <w:p w:rsidR="00185A24" w:rsidRDefault="00185A24" w:rsidP="00481292">
      <w:pPr>
        <w:pStyle w:val="HTMLiankstoformatuotas"/>
        <w:spacing w:line="360" w:lineRule="auto"/>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1443"/>
        <w:gridCol w:w="1390"/>
      </w:tblGrid>
      <w:tr w:rsidR="00481292" w:rsidRPr="00AF6217" w:rsidTr="00AF6217">
        <w:tc>
          <w:tcPr>
            <w:tcW w:w="6062" w:type="dxa"/>
            <w:shd w:val="clear" w:color="auto" w:fill="auto"/>
          </w:tcPr>
          <w:p w:rsidR="00481292" w:rsidRPr="00AF6217" w:rsidRDefault="00481292" w:rsidP="00AF6217">
            <w:pPr>
              <w:pStyle w:val="HTMLiankstoformatuotas"/>
              <w:spacing w:line="360" w:lineRule="auto"/>
              <w:jc w:val="both"/>
              <w:rPr>
                <w:rFonts w:ascii="Times New Roman" w:hAnsi="Times New Roman" w:cs="Times New Roman"/>
                <w:sz w:val="24"/>
                <w:szCs w:val="24"/>
              </w:rPr>
            </w:pPr>
            <w:r w:rsidRPr="00AF6217">
              <w:rPr>
                <w:rFonts w:ascii="Times New Roman" w:hAnsi="Times New Roman" w:cs="Times New Roman"/>
                <w:sz w:val="24"/>
                <w:szCs w:val="24"/>
              </w:rPr>
              <w:tab/>
            </w:r>
          </w:p>
        </w:tc>
        <w:tc>
          <w:tcPr>
            <w:tcW w:w="1443" w:type="dxa"/>
            <w:shd w:val="clear" w:color="auto" w:fill="auto"/>
          </w:tcPr>
          <w:p w:rsidR="00481292" w:rsidRPr="00AF6217" w:rsidRDefault="00481292"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Ataskaitinis</w:t>
            </w:r>
          </w:p>
          <w:p w:rsidR="00481292" w:rsidRPr="00AF6217" w:rsidRDefault="00481292"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laikotarpis</w:t>
            </w:r>
          </w:p>
        </w:tc>
        <w:tc>
          <w:tcPr>
            <w:tcW w:w="1390" w:type="dxa"/>
            <w:shd w:val="clear" w:color="auto" w:fill="auto"/>
          </w:tcPr>
          <w:p w:rsidR="00481292" w:rsidRPr="00AF6217" w:rsidRDefault="00481292" w:rsidP="00AF6217">
            <w:pPr>
              <w:pStyle w:val="HTMLiankstoformatuotas"/>
              <w:jc w:val="both"/>
              <w:rPr>
                <w:rFonts w:ascii="Times New Roman" w:hAnsi="Times New Roman" w:cs="Times New Roman"/>
                <w:b/>
                <w:sz w:val="24"/>
                <w:szCs w:val="24"/>
              </w:rPr>
            </w:pPr>
            <w:r w:rsidRPr="00AF6217">
              <w:rPr>
                <w:rFonts w:ascii="Times New Roman" w:hAnsi="Times New Roman" w:cs="Times New Roman"/>
                <w:b/>
                <w:sz w:val="24"/>
                <w:szCs w:val="24"/>
              </w:rPr>
              <w:t>Praėjęs ataskaitinis laikotarpis</w:t>
            </w:r>
          </w:p>
        </w:tc>
      </w:tr>
      <w:tr w:rsidR="00175274" w:rsidRPr="00AF6217" w:rsidTr="00AF6217">
        <w:tc>
          <w:tcPr>
            <w:tcW w:w="6062" w:type="dxa"/>
            <w:shd w:val="clear" w:color="auto" w:fill="auto"/>
          </w:tcPr>
          <w:p w:rsidR="00175274" w:rsidRPr="00AF6217" w:rsidRDefault="00175274"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Ilgalaikio</w:t>
            </w:r>
            <w:r w:rsidRPr="00AF6217">
              <w:rPr>
                <w:rFonts w:ascii="Times New Roman" w:hAnsi="Times New Roman" w:cs="Times New Roman"/>
                <w:b/>
                <w:sz w:val="24"/>
                <w:szCs w:val="24"/>
              </w:rPr>
              <w:t xml:space="preserve"> </w:t>
            </w:r>
            <w:r w:rsidRPr="00AF6217">
              <w:rPr>
                <w:rFonts w:ascii="Times New Roman" w:hAnsi="Times New Roman" w:cs="Times New Roman"/>
                <w:sz w:val="24"/>
                <w:szCs w:val="24"/>
              </w:rPr>
              <w:t>materialiojo turto, kuris yra visiškai nudėvėtas, tačiau vis dar naudojamas veikloje, įsigijimo savikaina:</w:t>
            </w:r>
          </w:p>
          <w:p w:rsidR="00175274" w:rsidRPr="00AF6217" w:rsidRDefault="00175274" w:rsidP="00AF6217">
            <w:pPr>
              <w:pStyle w:val="HTMLiankstoformatuotas"/>
              <w:jc w:val="both"/>
              <w:rPr>
                <w:rFonts w:ascii="Times New Roman" w:hAnsi="Times New Roman" w:cs="Times New Roman"/>
                <w:sz w:val="24"/>
                <w:szCs w:val="24"/>
              </w:rPr>
            </w:pPr>
          </w:p>
        </w:tc>
        <w:tc>
          <w:tcPr>
            <w:tcW w:w="1443" w:type="dxa"/>
            <w:shd w:val="clear" w:color="auto" w:fill="auto"/>
            <w:vAlign w:val="center"/>
          </w:tcPr>
          <w:p w:rsidR="00175274" w:rsidRPr="009772B3" w:rsidRDefault="00DD6116" w:rsidP="00AF6217">
            <w:pPr>
              <w:pStyle w:val="HTMLiankstoformatuotas"/>
              <w:jc w:val="right"/>
              <w:rPr>
                <w:rFonts w:ascii="Times New Roman" w:hAnsi="Times New Roman" w:cs="Times New Roman"/>
                <w:sz w:val="24"/>
                <w:szCs w:val="24"/>
              </w:rPr>
            </w:pPr>
            <w:r>
              <w:rPr>
                <w:rFonts w:ascii="Times New Roman" w:hAnsi="Times New Roman" w:cs="Times New Roman"/>
                <w:sz w:val="24"/>
                <w:szCs w:val="24"/>
              </w:rPr>
              <w:t>78.274,29</w:t>
            </w:r>
          </w:p>
        </w:tc>
        <w:tc>
          <w:tcPr>
            <w:tcW w:w="1390" w:type="dxa"/>
            <w:shd w:val="clear" w:color="auto" w:fill="auto"/>
            <w:vAlign w:val="center"/>
          </w:tcPr>
          <w:p w:rsidR="00175274" w:rsidRPr="00AF6217" w:rsidRDefault="000F1901" w:rsidP="00AF6217">
            <w:pPr>
              <w:pStyle w:val="HTMLiankstoformatuotas"/>
              <w:jc w:val="right"/>
              <w:rPr>
                <w:rFonts w:ascii="Times New Roman" w:hAnsi="Times New Roman" w:cs="Times New Roman"/>
                <w:sz w:val="24"/>
                <w:szCs w:val="24"/>
              </w:rPr>
            </w:pPr>
            <w:r>
              <w:rPr>
                <w:rFonts w:ascii="Times New Roman" w:hAnsi="Times New Roman" w:cs="Times New Roman"/>
                <w:sz w:val="24"/>
                <w:szCs w:val="24"/>
              </w:rPr>
              <w:t>88874,27</w:t>
            </w:r>
          </w:p>
        </w:tc>
      </w:tr>
      <w:tr w:rsidR="00175274" w:rsidRPr="00AF6217" w:rsidTr="00AF6217">
        <w:tc>
          <w:tcPr>
            <w:tcW w:w="6062" w:type="dxa"/>
            <w:shd w:val="clear" w:color="auto" w:fill="auto"/>
          </w:tcPr>
          <w:p w:rsidR="00175274" w:rsidRPr="00AF6217" w:rsidRDefault="00175274"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Materialiojo turto, kurio kontrolę riboja sutartys ar teisės aktai likutinė vertė yra</w:t>
            </w:r>
          </w:p>
        </w:tc>
        <w:tc>
          <w:tcPr>
            <w:tcW w:w="1443"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r>
      <w:tr w:rsidR="00175274" w:rsidRPr="00AF6217" w:rsidTr="00AF6217">
        <w:trPr>
          <w:trHeight w:hRule="exact" w:val="510"/>
        </w:trPr>
        <w:tc>
          <w:tcPr>
            <w:tcW w:w="6062" w:type="dxa"/>
            <w:shd w:val="clear" w:color="auto" w:fill="auto"/>
          </w:tcPr>
          <w:p w:rsidR="00175274" w:rsidRPr="00AF6217" w:rsidRDefault="00175274" w:rsidP="00175274">
            <w:pPr>
              <w:rPr>
                <w:bCs/>
                <w:sz w:val="24"/>
                <w:szCs w:val="24"/>
              </w:rPr>
            </w:pPr>
            <w:r w:rsidRPr="00AF6217">
              <w:rPr>
                <w:bCs/>
                <w:sz w:val="24"/>
                <w:szCs w:val="24"/>
              </w:rPr>
              <w:t>Materialiojo turto, užstatyto kaip įsipareigojimų įvykdymo garantija, likutinė vertė yra:</w:t>
            </w:r>
          </w:p>
          <w:p w:rsidR="00175274" w:rsidRPr="00AF6217" w:rsidRDefault="00175274" w:rsidP="00175274">
            <w:pPr>
              <w:rPr>
                <w:bCs/>
                <w:sz w:val="24"/>
                <w:szCs w:val="24"/>
              </w:rPr>
            </w:pPr>
          </w:p>
          <w:p w:rsidR="00175274" w:rsidRPr="00AF6217" w:rsidRDefault="00175274" w:rsidP="00AF6217">
            <w:pPr>
              <w:pStyle w:val="HTMLiankstoformatuotas"/>
              <w:jc w:val="both"/>
              <w:rPr>
                <w:rFonts w:ascii="Times New Roman" w:hAnsi="Times New Roman" w:cs="Times New Roman"/>
                <w:sz w:val="24"/>
                <w:szCs w:val="24"/>
              </w:rPr>
            </w:pPr>
          </w:p>
        </w:tc>
        <w:tc>
          <w:tcPr>
            <w:tcW w:w="1443" w:type="dxa"/>
            <w:shd w:val="clear" w:color="auto" w:fill="auto"/>
            <w:vAlign w:val="center"/>
          </w:tcPr>
          <w:p w:rsidR="00175274" w:rsidRPr="000F1901" w:rsidRDefault="00175274" w:rsidP="00AF6217">
            <w:pPr>
              <w:pStyle w:val="HTMLiankstoformatuotas"/>
              <w:jc w:val="right"/>
              <w:rPr>
                <w:rFonts w:ascii="Times New Roman" w:hAnsi="Times New Roman" w:cs="Times New Roman"/>
                <w:sz w:val="22"/>
                <w:szCs w:val="22"/>
              </w:rPr>
            </w:pPr>
            <w:r w:rsidRPr="000F1901">
              <w:rPr>
                <w:rFonts w:ascii="Times New Roman" w:hAnsi="Times New Roman" w:cs="Times New Roman"/>
                <w:sz w:val="22"/>
                <w:szCs w:val="22"/>
              </w:rPr>
              <w:t>nėra</w:t>
            </w:r>
          </w:p>
        </w:tc>
        <w:tc>
          <w:tcPr>
            <w:tcW w:w="1390"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r>
      <w:tr w:rsidR="00175274" w:rsidRPr="00AF6217" w:rsidTr="00AF6217">
        <w:tc>
          <w:tcPr>
            <w:tcW w:w="6062" w:type="dxa"/>
            <w:shd w:val="clear" w:color="auto" w:fill="auto"/>
          </w:tcPr>
          <w:p w:rsidR="00175274" w:rsidRPr="00AF6217" w:rsidRDefault="00175274" w:rsidP="00AF6217">
            <w:pPr>
              <w:pStyle w:val="HTMLiankstoformatuotas"/>
              <w:jc w:val="both"/>
              <w:rPr>
                <w:rFonts w:ascii="Times New Roman" w:hAnsi="Times New Roman" w:cs="Times New Roman"/>
                <w:sz w:val="24"/>
                <w:szCs w:val="24"/>
              </w:rPr>
            </w:pPr>
            <w:r w:rsidRPr="00AF6217">
              <w:rPr>
                <w:rFonts w:ascii="Times New Roman" w:hAnsi="Times New Roman" w:cs="Times New Roman"/>
                <w:sz w:val="24"/>
                <w:szCs w:val="24"/>
              </w:rPr>
              <w:t>Ma</w:t>
            </w:r>
            <w:r w:rsidR="008C3301">
              <w:rPr>
                <w:rFonts w:ascii="Times New Roman" w:hAnsi="Times New Roman" w:cs="Times New Roman"/>
                <w:sz w:val="24"/>
                <w:szCs w:val="24"/>
              </w:rPr>
              <w:t>terialiojo turto, kuris</w:t>
            </w:r>
            <w:r w:rsidRPr="00AF6217">
              <w:rPr>
                <w:rFonts w:ascii="Times New Roman" w:hAnsi="Times New Roman" w:cs="Times New Roman"/>
                <w:sz w:val="24"/>
                <w:szCs w:val="24"/>
              </w:rPr>
              <w:t xml:space="preserve"> nenaudojamas mokyklos veikloje, likutinę vertę sudaro</w:t>
            </w:r>
          </w:p>
        </w:tc>
        <w:tc>
          <w:tcPr>
            <w:tcW w:w="1443" w:type="dxa"/>
            <w:shd w:val="clear" w:color="auto" w:fill="auto"/>
            <w:vAlign w:val="center"/>
          </w:tcPr>
          <w:p w:rsidR="00175274" w:rsidRPr="000F1901" w:rsidRDefault="00DD6116" w:rsidP="000B381E">
            <w:pPr>
              <w:pStyle w:val="HTMLiankstoformatuotas"/>
              <w:jc w:val="right"/>
              <w:rPr>
                <w:rFonts w:ascii="Times New Roman" w:hAnsi="Times New Roman" w:cs="Times New Roman"/>
                <w:sz w:val="24"/>
                <w:szCs w:val="24"/>
              </w:rPr>
            </w:pPr>
            <w:r>
              <w:rPr>
                <w:rFonts w:ascii="Times New Roman" w:hAnsi="Times New Roman" w:cs="Times New Roman"/>
                <w:sz w:val="24"/>
                <w:szCs w:val="24"/>
              </w:rPr>
              <w:t>20.971,67</w:t>
            </w:r>
          </w:p>
        </w:tc>
        <w:tc>
          <w:tcPr>
            <w:tcW w:w="1390" w:type="dxa"/>
            <w:shd w:val="clear" w:color="auto" w:fill="auto"/>
            <w:vAlign w:val="center"/>
          </w:tcPr>
          <w:p w:rsidR="00175274" w:rsidRPr="00AF6217" w:rsidRDefault="009772B3" w:rsidP="006364B2">
            <w:pPr>
              <w:pStyle w:val="HTMLiankstoformatuotas"/>
              <w:jc w:val="right"/>
              <w:rPr>
                <w:rFonts w:ascii="Times New Roman" w:hAnsi="Times New Roman" w:cs="Times New Roman"/>
                <w:sz w:val="24"/>
                <w:szCs w:val="24"/>
              </w:rPr>
            </w:pPr>
            <w:r>
              <w:rPr>
                <w:rFonts w:ascii="Times New Roman" w:hAnsi="Times New Roman" w:cs="Times New Roman"/>
                <w:sz w:val="24"/>
                <w:szCs w:val="24"/>
              </w:rPr>
              <w:t>4228,45</w:t>
            </w:r>
          </w:p>
        </w:tc>
      </w:tr>
      <w:tr w:rsidR="00175274" w:rsidRPr="00AF6217" w:rsidTr="00AF6217">
        <w:tc>
          <w:tcPr>
            <w:tcW w:w="6062" w:type="dxa"/>
            <w:shd w:val="clear" w:color="auto" w:fill="auto"/>
          </w:tcPr>
          <w:p w:rsidR="00175274" w:rsidRDefault="00175274" w:rsidP="00175274">
            <w:r>
              <w:t>Dalis žemės ir pastatų įprastinėje veikloje yra nenaudojami ir laikomi vien tik pajamoms iš nuomos gauti. Tokio turto likutinę vertę sudaro:</w:t>
            </w:r>
          </w:p>
          <w:p w:rsidR="00175274" w:rsidRPr="00AF6217" w:rsidRDefault="00175274" w:rsidP="00AF6217">
            <w:pPr>
              <w:pStyle w:val="HTMLiankstoformatuotas"/>
              <w:jc w:val="both"/>
              <w:rPr>
                <w:rFonts w:ascii="Times New Roman" w:hAnsi="Times New Roman" w:cs="Times New Roman"/>
                <w:sz w:val="24"/>
                <w:szCs w:val="24"/>
              </w:rPr>
            </w:pPr>
          </w:p>
        </w:tc>
        <w:tc>
          <w:tcPr>
            <w:tcW w:w="1443"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r>
      <w:tr w:rsidR="00175274" w:rsidRPr="00AF6217" w:rsidTr="00AF6217">
        <w:tc>
          <w:tcPr>
            <w:tcW w:w="6062" w:type="dxa"/>
            <w:shd w:val="clear" w:color="auto" w:fill="auto"/>
          </w:tcPr>
          <w:p w:rsidR="00175274" w:rsidRDefault="00175274" w:rsidP="00AF6217">
            <w:pPr>
              <w:jc w:val="both"/>
            </w:pPr>
            <w:r>
              <w:t>Turto, įsigyto pagal finansinės nuomos (lizingo) sutartis, kurio finansinės nuomos (lizingo) sutarties laikotarpis nėra pasibaigęs</w:t>
            </w:r>
          </w:p>
          <w:p w:rsidR="00175274" w:rsidRPr="00AF6217" w:rsidRDefault="00175274" w:rsidP="00AF6217">
            <w:pPr>
              <w:pStyle w:val="HTMLiankstoformatuotas"/>
              <w:jc w:val="both"/>
              <w:rPr>
                <w:rFonts w:ascii="Times New Roman" w:hAnsi="Times New Roman" w:cs="Times New Roman"/>
                <w:sz w:val="24"/>
                <w:szCs w:val="24"/>
              </w:rPr>
            </w:pPr>
          </w:p>
        </w:tc>
        <w:tc>
          <w:tcPr>
            <w:tcW w:w="1443"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r>
      <w:tr w:rsidR="00175274" w:rsidRPr="00AF6217" w:rsidTr="00AF6217">
        <w:tc>
          <w:tcPr>
            <w:tcW w:w="6062" w:type="dxa"/>
            <w:shd w:val="clear" w:color="auto" w:fill="auto"/>
          </w:tcPr>
          <w:p w:rsidR="00175274" w:rsidRDefault="00175274" w:rsidP="00AF6217">
            <w:pPr>
              <w:jc w:val="both"/>
            </w:pPr>
            <w:r>
              <w:t xml:space="preserve">Sutarčių, pasirašytų dėl ilgalaikio materialiojo turto įsigijimo ateityje paskutinę ataskaitinio laikotarpio dieną </w:t>
            </w:r>
          </w:p>
          <w:p w:rsidR="00175274" w:rsidRPr="00AF6217" w:rsidRDefault="00175274" w:rsidP="00AF6217">
            <w:pPr>
              <w:pStyle w:val="HTMLiankstoformatuotas"/>
              <w:jc w:val="both"/>
              <w:rPr>
                <w:rFonts w:ascii="Times New Roman" w:hAnsi="Times New Roman" w:cs="Times New Roman"/>
                <w:sz w:val="24"/>
                <w:szCs w:val="24"/>
              </w:rPr>
            </w:pPr>
          </w:p>
        </w:tc>
        <w:tc>
          <w:tcPr>
            <w:tcW w:w="1443"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c>
          <w:tcPr>
            <w:tcW w:w="1390" w:type="dxa"/>
            <w:shd w:val="clear" w:color="auto" w:fill="auto"/>
            <w:vAlign w:val="center"/>
          </w:tcPr>
          <w:p w:rsidR="00175274" w:rsidRPr="00AF6217" w:rsidRDefault="00175274" w:rsidP="00AF6217">
            <w:pPr>
              <w:pStyle w:val="HTMLiankstoformatuotas"/>
              <w:jc w:val="right"/>
              <w:rPr>
                <w:rFonts w:ascii="Times New Roman" w:hAnsi="Times New Roman" w:cs="Times New Roman"/>
                <w:sz w:val="24"/>
                <w:szCs w:val="24"/>
              </w:rPr>
            </w:pPr>
            <w:r w:rsidRPr="00AF6217">
              <w:rPr>
                <w:rFonts w:ascii="Times New Roman" w:hAnsi="Times New Roman" w:cs="Times New Roman"/>
                <w:sz w:val="24"/>
                <w:szCs w:val="24"/>
              </w:rPr>
              <w:t>nėra</w:t>
            </w:r>
          </w:p>
        </w:tc>
      </w:tr>
    </w:tbl>
    <w:p w:rsidR="0041683A" w:rsidRDefault="007C0015" w:rsidP="00185A24">
      <w:pPr>
        <w:pStyle w:val="HTMLiankstoformatuota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6D5D96" w:rsidRDefault="0041683A" w:rsidP="006D5D96">
      <w:pPr>
        <w:pStyle w:val="HTMLiankstoformatuotas"/>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00C632CC" w:rsidRPr="00C632CC">
        <w:rPr>
          <w:rFonts w:ascii="Times New Roman" w:hAnsi="Times New Roman" w:cs="Times New Roman"/>
          <w:sz w:val="24"/>
          <w:szCs w:val="24"/>
        </w:rPr>
        <w:t>Trumpalaikis turtas</w:t>
      </w:r>
      <w:r w:rsidR="00EB0A14" w:rsidRPr="00C632CC">
        <w:rPr>
          <w:rFonts w:ascii="Times New Roman" w:hAnsi="Times New Roman" w:cs="Times New Roman"/>
          <w:sz w:val="24"/>
          <w:szCs w:val="24"/>
        </w:rPr>
        <w:t xml:space="preserve"> </w:t>
      </w:r>
      <w:r w:rsidR="00EB0A14" w:rsidRPr="00C632CC">
        <w:rPr>
          <w:rFonts w:ascii="Times New Roman" w:hAnsi="Times New Roman" w:cs="Times New Roman"/>
          <w:bCs/>
          <w:sz w:val="24"/>
          <w:szCs w:val="24"/>
        </w:rPr>
        <w:t xml:space="preserve"> </w:t>
      </w:r>
      <w:r w:rsidR="005E5722">
        <w:rPr>
          <w:rFonts w:ascii="Times New Roman" w:hAnsi="Times New Roman" w:cs="Times New Roman"/>
          <w:bCs/>
          <w:sz w:val="24"/>
          <w:szCs w:val="24"/>
        </w:rPr>
        <w:t>- 119.631,02</w:t>
      </w:r>
      <w:r w:rsidR="00565E96">
        <w:rPr>
          <w:rFonts w:ascii="Times New Roman" w:hAnsi="Times New Roman" w:cs="Times New Roman"/>
          <w:bCs/>
          <w:sz w:val="24"/>
          <w:szCs w:val="24"/>
        </w:rPr>
        <w:t>€.</w:t>
      </w:r>
    </w:p>
    <w:p w:rsidR="006D5D96" w:rsidRDefault="006D5D96" w:rsidP="006D5D96">
      <w:pPr>
        <w:pStyle w:val="HTMLiankstoformatuotas"/>
        <w:spacing w:line="360" w:lineRule="auto"/>
        <w:jc w:val="both"/>
        <w:rPr>
          <w:rFonts w:ascii="Times New Roman" w:hAnsi="Times New Roman" w:cs="Times New Roman"/>
          <w:sz w:val="24"/>
          <w:szCs w:val="24"/>
          <w:u w:val="single"/>
        </w:rPr>
      </w:pPr>
      <w:r>
        <w:rPr>
          <w:rFonts w:ascii="Times New Roman" w:hAnsi="Times New Roman" w:cs="Times New Roman"/>
          <w:bCs/>
          <w:sz w:val="24"/>
          <w:szCs w:val="24"/>
        </w:rPr>
        <w:tab/>
      </w:r>
      <w:r w:rsidR="00B46ED7" w:rsidRPr="006D5D96">
        <w:rPr>
          <w:rFonts w:ascii="Times New Roman" w:hAnsi="Times New Roman" w:cs="Times New Roman"/>
          <w:b/>
          <w:color w:val="000000"/>
          <w:sz w:val="24"/>
          <w:szCs w:val="24"/>
        </w:rPr>
        <w:t>P08.</w:t>
      </w:r>
      <w:r w:rsidR="00E67333" w:rsidRPr="006D5D96">
        <w:rPr>
          <w:rFonts w:ascii="Times New Roman" w:hAnsi="Times New Roman" w:cs="Times New Roman"/>
          <w:b/>
          <w:sz w:val="24"/>
          <w:szCs w:val="24"/>
        </w:rPr>
        <w:t xml:space="preserve"> </w:t>
      </w:r>
      <w:r w:rsidR="00E67333" w:rsidRPr="006D5D96">
        <w:rPr>
          <w:rFonts w:ascii="Times New Roman" w:hAnsi="Times New Roman" w:cs="Times New Roman"/>
          <w:sz w:val="24"/>
          <w:szCs w:val="24"/>
        </w:rPr>
        <w:t xml:space="preserve">Atsargos. </w:t>
      </w:r>
      <w:r w:rsidR="00393689" w:rsidRPr="006D5D96">
        <w:rPr>
          <w:rFonts w:ascii="Times New Roman" w:hAnsi="Times New Roman" w:cs="Times New Roman"/>
          <w:sz w:val="24"/>
          <w:szCs w:val="24"/>
          <w:u w:val="single"/>
        </w:rPr>
        <w:t xml:space="preserve">Informacija apie atsargų balansinės vertės pasikeitimą per ataskaitinį laikotarpį pateikta </w:t>
      </w:r>
      <w:r w:rsidR="00C632CC" w:rsidRPr="006D5D96">
        <w:rPr>
          <w:rFonts w:ascii="Times New Roman" w:hAnsi="Times New Roman" w:cs="Times New Roman"/>
          <w:sz w:val="24"/>
          <w:szCs w:val="24"/>
          <w:u w:val="single"/>
        </w:rPr>
        <w:t xml:space="preserve">pagal pateiktą formą </w:t>
      </w:r>
      <w:r w:rsidR="00393689" w:rsidRPr="006D5D96">
        <w:rPr>
          <w:rFonts w:ascii="Times New Roman" w:hAnsi="Times New Roman" w:cs="Times New Roman"/>
          <w:sz w:val="24"/>
          <w:szCs w:val="24"/>
          <w:u w:val="single"/>
        </w:rPr>
        <w:t>8-to standarto</w:t>
      </w:r>
      <w:r w:rsidR="00C632CC" w:rsidRPr="006D5D96">
        <w:rPr>
          <w:rFonts w:ascii="Times New Roman" w:hAnsi="Times New Roman" w:cs="Times New Roman"/>
          <w:sz w:val="24"/>
          <w:szCs w:val="24"/>
          <w:u w:val="single"/>
        </w:rPr>
        <w:t xml:space="preserve"> 1 priede.</w:t>
      </w:r>
    </w:p>
    <w:p w:rsidR="00C121F2" w:rsidRPr="006D5D96" w:rsidRDefault="006D5D96" w:rsidP="006D5D9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C4092" w:rsidRPr="006D5D96">
        <w:rPr>
          <w:rFonts w:ascii="Times New Roman" w:hAnsi="Times New Roman" w:cs="Times New Roman"/>
          <w:sz w:val="24"/>
          <w:szCs w:val="24"/>
        </w:rPr>
        <w:t>Trečiųjų asmenų laikomų atsargų nėra.</w:t>
      </w:r>
    </w:p>
    <w:p w:rsidR="001C4092" w:rsidRDefault="001C4092" w:rsidP="00393689">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Atsargų </w:t>
      </w:r>
      <w:r w:rsidR="005A31EE">
        <w:rPr>
          <w:rFonts w:ascii="Times New Roman" w:hAnsi="Times New Roman" w:cs="Times New Roman"/>
          <w:sz w:val="24"/>
          <w:szCs w:val="24"/>
        </w:rPr>
        <w:t>nuvertėjimo</w:t>
      </w:r>
      <w:r>
        <w:rPr>
          <w:rFonts w:ascii="Times New Roman" w:hAnsi="Times New Roman" w:cs="Times New Roman"/>
          <w:sz w:val="24"/>
          <w:szCs w:val="24"/>
        </w:rPr>
        <w:t xml:space="preserve"> ataskaitiniu laikotarpiu užregistruota nebuvo.</w:t>
      </w:r>
    </w:p>
    <w:p w:rsidR="00E23908" w:rsidRDefault="001C4092" w:rsidP="00E2390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23908">
        <w:rPr>
          <w:rFonts w:ascii="Times New Roman" w:hAnsi="Times New Roman" w:cs="Times New Roman"/>
          <w:sz w:val="24"/>
          <w:szCs w:val="24"/>
        </w:rPr>
        <w:t>Informacija apie įstaigos medžiagas, žaliavas ir ūkinį inventorių:</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694"/>
        <w:gridCol w:w="1842"/>
        <w:gridCol w:w="1985"/>
      </w:tblGrid>
      <w:tr w:rsidR="00574B9E" w:rsidRPr="00106334" w:rsidTr="00DB33D0">
        <w:trPr>
          <w:trHeight w:val="240"/>
        </w:trPr>
        <w:tc>
          <w:tcPr>
            <w:tcW w:w="850" w:type="dxa"/>
            <w:vMerge w:val="restart"/>
            <w:vAlign w:val="center"/>
          </w:tcPr>
          <w:p w:rsidR="00574B9E" w:rsidRPr="00844D6D" w:rsidRDefault="00574B9E" w:rsidP="00B26812">
            <w:pPr>
              <w:rPr>
                <w:b/>
                <w:bCs/>
                <w:sz w:val="20"/>
              </w:rPr>
            </w:pPr>
            <w:r w:rsidRPr="00844D6D">
              <w:rPr>
                <w:b/>
                <w:bCs/>
                <w:sz w:val="20"/>
              </w:rPr>
              <w:t>Eil.Nr.</w:t>
            </w:r>
          </w:p>
        </w:tc>
        <w:tc>
          <w:tcPr>
            <w:tcW w:w="2694" w:type="dxa"/>
            <w:vMerge w:val="restart"/>
            <w:vAlign w:val="center"/>
          </w:tcPr>
          <w:p w:rsidR="00574B9E" w:rsidRPr="00844D6D" w:rsidRDefault="00574B9E" w:rsidP="00B26812">
            <w:pPr>
              <w:rPr>
                <w:b/>
                <w:bCs/>
                <w:sz w:val="20"/>
              </w:rPr>
            </w:pPr>
            <w:r w:rsidRPr="00844D6D">
              <w:rPr>
                <w:b/>
                <w:bCs/>
                <w:sz w:val="20"/>
              </w:rPr>
              <w:t>Atsargų grupė</w:t>
            </w:r>
          </w:p>
        </w:tc>
        <w:tc>
          <w:tcPr>
            <w:tcW w:w="3827" w:type="dxa"/>
            <w:gridSpan w:val="2"/>
          </w:tcPr>
          <w:p w:rsidR="00574B9E" w:rsidRPr="00844D6D" w:rsidRDefault="00574B9E" w:rsidP="00B26812">
            <w:pPr>
              <w:jc w:val="center"/>
              <w:rPr>
                <w:b/>
                <w:bCs/>
                <w:sz w:val="20"/>
              </w:rPr>
            </w:pPr>
            <w:r w:rsidRPr="00844D6D">
              <w:rPr>
                <w:b/>
                <w:bCs/>
                <w:sz w:val="20"/>
              </w:rPr>
              <w:t>Balansinė vertė</w:t>
            </w:r>
          </w:p>
        </w:tc>
      </w:tr>
      <w:tr w:rsidR="00574B9E" w:rsidRPr="00106334" w:rsidTr="00DB33D0">
        <w:trPr>
          <w:trHeight w:val="300"/>
        </w:trPr>
        <w:tc>
          <w:tcPr>
            <w:tcW w:w="850" w:type="dxa"/>
            <w:vMerge/>
          </w:tcPr>
          <w:p w:rsidR="00574B9E" w:rsidRPr="00844D6D" w:rsidRDefault="00574B9E" w:rsidP="00B26812">
            <w:pPr>
              <w:rPr>
                <w:b/>
                <w:bCs/>
                <w:sz w:val="20"/>
              </w:rPr>
            </w:pPr>
          </w:p>
        </w:tc>
        <w:tc>
          <w:tcPr>
            <w:tcW w:w="2694" w:type="dxa"/>
            <w:vMerge/>
          </w:tcPr>
          <w:p w:rsidR="00574B9E" w:rsidRPr="00844D6D" w:rsidRDefault="00574B9E" w:rsidP="00B26812">
            <w:pPr>
              <w:rPr>
                <w:b/>
                <w:bCs/>
                <w:sz w:val="20"/>
              </w:rPr>
            </w:pPr>
          </w:p>
        </w:tc>
        <w:tc>
          <w:tcPr>
            <w:tcW w:w="1842" w:type="dxa"/>
          </w:tcPr>
          <w:p w:rsidR="00574B9E" w:rsidRPr="00844D6D" w:rsidRDefault="00574B9E" w:rsidP="00B26812">
            <w:pPr>
              <w:jc w:val="center"/>
              <w:rPr>
                <w:b/>
                <w:bCs/>
                <w:sz w:val="20"/>
              </w:rPr>
            </w:pPr>
            <w:r w:rsidRPr="00844D6D">
              <w:rPr>
                <w:b/>
                <w:sz w:val="20"/>
              </w:rPr>
              <w:t>Paskutinė ataskaitinio laikotarpio diena</w:t>
            </w:r>
          </w:p>
          <w:p w:rsidR="00574B9E" w:rsidRPr="00844D6D" w:rsidRDefault="0043166E" w:rsidP="00B26812">
            <w:pPr>
              <w:jc w:val="center"/>
              <w:rPr>
                <w:b/>
                <w:bCs/>
                <w:sz w:val="20"/>
              </w:rPr>
            </w:pPr>
            <w:r>
              <w:rPr>
                <w:b/>
                <w:bCs/>
                <w:sz w:val="20"/>
              </w:rPr>
              <w:t>€</w:t>
            </w:r>
          </w:p>
        </w:tc>
        <w:tc>
          <w:tcPr>
            <w:tcW w:w="1985" w:type="dxa"/>
          </w:tcPr>
          <w:p w:rsidR="00DB33D0" w:rsidRPr="00844D6D" w:rsidRDefault="00DB33D0" w:rsidP="00DB33D0">
            <w:pPr>
              <w:jc w:val="center"/>
              <w:rPr>
                <w:b/>
                <w:bCs/>
                <w:sz w:val="20"/>
              </w:rPr>
            </w:pPr>
            <w:r w:rsidRPr="00844D6D">
              <w:rPr>
                <w:b/>
                <w:sz w:val="20"/>
              </w:rPr>
              <w:t xml:space="preserve">Paskutinė </w:t>
            </w:r>
            <w:r>
              <w:rPr>
                <w:b/>
                <w:sz w:val="20"/>
              </w:rPr>
              <w:t xml:space="preserve">praėjusio </w:t>
            </w:r>
            <w:r w:rsidRPr="00844D6D">
              <w:rPr>
                <w:b/>
                <w:sz w:val="20"/>
              </w:rPr>
              <w:t>ataskaitinio laikotarpio diena</w:t>
            </w:r>
          </w:p>
          <w:p w:rsidR="00574B9E" w:rsidRPr="00844D6D" w:rsidRDefault="0043166E" w:rsidP="00B26812">
            <w:pPr>
              <w:jc w:val="center"/>
              <w:rPr>
                <w:b/>
                <w:bCs/>
                <w:sz w:val="20"/>
              </w:rPr>
            </w:pPr>
            <w:r>
              <w:rPr>
                <w:b/>
                <w:bCs/>
                <w:sz w:val="20"/>
              </w:rPr>
              <w:t>€</w:t>
            </w:r>
          </w:p>
        </w:tc>
      </w:tr>
      <w:tr w:rsidR="00574B9E" w:rsidRPr="00106334" w:rsidTr="00DB33D0">
        <w:tc>
          <w:tcPr>
            <w:tcW w:w="850" w:type="dxa"/>
          </w:tcPr>
          <w:p w:rsidR="00574B9E" w:rsidRPr="00106334" w:rsidRDefault="00574B9E" w:rsidP="00B26812">
            <w:pPr>
              <w:jc w:val="center"/>
              <w:rPr>
                <w:bCs/>
              </w:rPr>
            </w:pPr>
            <w:r w:rsidRPr="00106334">
              <w:rPr>
                <w:bCs/>
              </w:rPr>
              <w:t>1</w:t>
            </w:r>
          </w:p>
        </w:tc>
        <w:tc>
          <w:tcPr>
            <w:tcW w:w="2694" w:type="dxa"/>
          </w:tcPr>
          <w:p w:rsidR="00574B9E" w:rsidRPr="00106334" w:rsidRDefault="00574B9E" w:rsidP="00B26812">
            <w:pPr>
              <w:jc w:val="center"/>
              <w:rPr>
                <w:bCs/>
              </w:rPr>
            </w:pPr>
            <w:r w:rsidRPr="00106334">
              <w:rPr>
                <w:bCs/>
              </w:rPr>
              <w:t>2</w:t>
            </w:r>
          </w:p>
        </w:tc>
        <w:tc>
          <w:tcPr>
            <w:tcW w:w="1842" w:type="dxa"/>
          </w:tcPr>
          <w:p w:rsidR="00574B9E" w:rsidRPr="00106334" w:rsidRDefault="00574B9E" w:rsidP="00B26812">
            <w:pPr>
              <w:jc w:val="center"/>
              <w:rPr>
                <w:bCs/>
              </w:rPr>
            </w:pPr>
            <w:r w:rsidRPr="00106334">
              <w:rPr>
                <w:bCs/>
              </w:rPr>
              <w:t>3</w:t>
            </w:r>
          </w:p>
        </w:tc>
        <w:tc>
          <w:tcPr>
            <w:tcW w:w="1985" w:type="dxa"/>
          </w:tcPr>
          <w:p w:rsidR="00574B9E" w:rsidRPr="00106334" w:rsidRDefault="00574B9E" w:rsidP="00B26812">
            <w:pPr>
              <w:jc w:val="center"/>
              <w:rPr>
                <w:bCs/>
              </w:rPr>
            </w:pPr>
            <w:r w:rsidRPr="00106334">
              <w:rPr>
                <w:bCs/>
              </w:rPr>
              <w:t>4</w:t>
            </w:r>
          </w:p>
        </w:tc>
      </w:tr>
      <w:tr w:rsidR="00574B9E" w:rsidRPr="00106334" w:rsidTr="00DB33D0">
        <w:tc>
          <w:tcPr>
            <w:tcW w:w="850" w:type="dxa"/>
          </w:tcPr>
          <w:p w:rsidR="00574B9E" w:rsidRPr="00106334" w:rsidRDefault="00574B9E" w:rsidP="00574B9E">
            <w:pPr>
              <w:jc w:val="center"/>
              <w:rPr>
                <w:bCs/>
              </w:rPr>
            </w:pPr>
            <w:r w:rsidRPr="00106334">
              <w:rPr>
                <w:bCs/>
              </w:rPr>
              <w:t>1</w:t>
            </w:r>
          </w:p>
        </w:tc>
        <w:tc>
          <w:tcPr>
            <w:tcW w:w="2694" w:type="dxa"/>
          </w:tcPr>
          <w:p w:rsidR="00574B9E" w:rsidRPr="00AD0AA3" w:rsidRDefault="00574B9E" w:rsidP="00B26812">
            <w:pPr>
              <w:pStyle w:val="HTMLiankstoformatuotas"/>
              <w:jc w:val="both"/>
              <w:rPr>
                <w:rFonts w:ascii="Times New Roman" w:hAnsi="Times New Roman" w:cs="Times New Roman"/>
              </w:rPr>
            </w:pPr>
            <w:r w:rsidRPr="00AD0AA3">
              <w:rPr>
                <w:rFonts w:ascii="Times New Roman" w:hAnsi="Times New Roman" w:cs="Times New Roman"/>
              </w:rPr>
              <w:t>Medžiagos mokslo</w:t>
            </w:r>
          </w:p>
        </w:tc>
        <w:tc>
          <w:tcPr>
            <w:tcW w:w="1842" w:type="dxa"/>
          </w:tcPr>
          <w:p w:rsidR="00574B9E" w:rsidRPr="000913F5" w:rsidRDefault="001433EF" w:rsidP="00484009">
            <w:pPr>
              <w:pStyle w:val="HTMLiankstoformatuotas"/>
              <w:jc w:val="right"/>
              <w:rPr>
                <w:rFonts w:ascii="Times New Roman" w:hAnsi="Times New Roman" w:cs="Times New Roman"/>
                <w:color w:val="000000"/>
              </w:rPr>
            </w:pPr>
            <w:r>
              <w:rPr>
                <w:rFonts w:ascii="Times New Roman" w:hAnsi="Times New Roman" w:cs="Times New Roman"/>
                <w:color w:val="000000"/>
              </w:rPr>
              <w:t>339,76</w:t>
            </w:r>
          </w:p>
        </w:tc>
        <w:tc>
          <w:tcPr>
            <w:tcW w:w="1985" w:type="dxa"/>
          </w:tcPr>
          <w:p w:rsidR="00574B9E" w:rsidRPr="00AD0AA3" w:rsidRDefault="00302A20" w:rsidP="00C47597">
            <w:pPr>
              <w:pStyle w:val="HTMLiankstoformatuotas"/>
              <w:jc w:val="right"/>
              <w:rPr>
                <w:rFonts w:ascii="Times New Roman" w:hAnsi="Times New Roman" w:cs="Times New Roman"/>
              </w:rPr>
            </w:pPr>
            <w:r>
              <w:rPr>
                <w:rFonts w:ascii="Times New Roman" w:hAnsi="Times New Roman" w:cs="Times New Roman"/>
              </w:rPr>
              <w:t>1052,69</w:t>
            </w:r>
          </w:p>
        </w:tc>
      </w:tr>
      <w:tr w:rsidR="00574B9E" w:rsidRPr="00106334" w:rsidTr="00DB33D0">
        <w:tc>
          <w:tcPr>
            <w:tcW w:w="850" w:type="dxa"/>
          </w:tcPr>
          <w:p w:rsidR="00574B9E" w:rsidRPr="00106334" w:rsidRDefault="00574B9E" w:rsidP="00574B9E">
            <w:pPr>
              <w:jc w:val="center"/>
              <w:rPr>
                <w:bCs/>
              </w:rPr>
            </w:pPr>
            <w:r w:rsidRPr="00106334">
              <w:rPr>
                <w:bCs/>
              </w:rPr>
              <w:t>2</w:t>
            </w:r>
          </w:p>
        </w:tc>
        <w:tc>
          <w:tcPr>
            <w:tcW w:w="2694" w:type="dxa"/>
          </w:tcPr>
          <w:p w:rsidR="00574B9E" w:rsidRPr="00AD0AA3" w:rsidRDefault="00574B9E" w:rsidP="00B26812">
            <w:pPr>
              <w:pStyle w:val="HTMLiankstoformatuotas"/>
              <w:jc w:val="both"/>
              <w:rPr>
                <w:rFonts w:ascii="Times New Roman" w:hAnsi="Times New Roman" w:cs="Times New Roman"/>
              </w:rPr>
            </w:pPr>
            <w:r>
              <w:rPr>
                <w:rFonts w:ascii="Times New Roman" w:hAnsi="Times New Roman" w:cs="Times New Roman"/>
              </w:rPr>
              <w:t>Maisto produktai</w:t>
            </w:r>
          </w:p>
        </w:tc>
        <w:tc>
          <w:tcPr>
            <w:tcW w:w="1842" w:type="dxa"/>
          </w:tcPr>
          <w:p w:rsidR="00574B9E" w:rsidRPr="000913F5" w:rsidRDefault="001433EF" w:rsidP="00574B9E">
            <w:pPr>
              <w:pStyle w:val="HTMLiankstoformatuotas"/>
              <w:jc w:val="right"/>
              <w:rPr>
                <w:rFonts w:ascii="Times New Roman" w:hAnsi="Times New Roman" w:cs="Times New Roman"/>
                <w:color w:val="000000"/>
              </w:rPr>
            </w:pPr>
            <w:r>
              <w:rPr>
                <w:rFonts w:ascii="Times New Roman" w:hAnsi="Times New Roman" w:cs="Times New Roman"/>
                <w:color w:val="000000"/>
              </w:rPr>
              <w:t>1330,04</w:t>
            </w:r>
          </w:p>
        </w:tc>
        <w:tc>
          <w:tcPr>
            <w:tcW w:w="1985" w:type="dxa"/>
          </w:tcPr>
          <w:p w:rsidR="00574B9E" w:rsidRPr="00AD0AA3" w:rsidRDefault="00302A20" w:rsidP="00B26812">
            <w:pPr>
              <w:pStyle w:val="HTMLiankstoformatuotas"/>
              <w:jc w:val="right"/>
              <w:rPr>
                <w:rFonts w:ascii="Times New Roman" w:hAnsi="Times New Roman" w:cs="Times New Roman"/>
              </w:rPr>
            </w:pPr>
            <w:r>
              <w:rPr>
                <w:rFonts w:ascii="Times New Roman" w:hAnsi="Times New Roman" w:cs="Times New Roman"/>
              </w:rPr>
              <w:t>2715,66</w:t>
            </w:r>
          </w:p>
        </w:tc>
      </w:tr>
      <w:tr w:rsidR="00574B9E" w:rsidRPr="00106334" w:rsidTr="00DB33D0">
        <w:tc>
          <w:tcPr>
            <w:tcW w:w="850" w:type="dxa"/>
          </w:tcPr>
          <w:p w:rsidR="00574B9E" w:rsidRPr="00106334" w:rsidRDefault="00574B9E" w:rsidP="00574B9E">
            <w:pPr>
              <w:jc w:val="center"/>
              <w:rPr>
                <w:bCs/>
              </w:rPr>
            </w:pPr>
            <w:r w:rsidRPr="00106334">
              <w:rPr>
                <w:bCs/>
              </w:rPr>
              <w:t>3</w:t>
            </w:r>
          </w:p>
        </w:tc>
        <w:tc>
          <w:tcPr>
            <w:tcW w:w="2694" w:type="dxa"/>
          </w:tcPr>
          <w:p w:rsidR="00574B9E" w:rsidRPr="00AD0AA3" w:rsidRDefault="00574B9E" w:rsidP="00B26812">
            <w:pPr>
              <w:pStyle w:val="HTMLiankstoformatuotas"/>
              <w:jc w:val="both"/>
              <w:rPr>
                <w:rFonts w:ascii="Times New Roman" w:hAnsi="Times New Roman" w:cs="Times New Roman"/>
              </w:rPr>
            </w:pPr>
            <w:r>
              <w:rPr>
                <w:rFonts w:ascii="Times New Roman" w:hAnsi="Times New Roman" w:cs="Times New Roman"/>
              </w:rPr>
              <w:t>Medikamentai</w:t>
            </w:r>
          </w:p>
        </w:tc>
        <w:tc>
          <w:tcPr>
            <w:tcW w:w="1842" w:type="dxa"/>
          </w:tcPr>
          <w:p w:rsidR="00574B9E" w:rsidRPr="000913F5" w:rsidRDefault="001433EF" w:rsidP="00574B9E">
            <w:pPr>
              <w:pStyle w:val="HTMLiankstoformatuotas"/>
              <w:jc w:val="right"/>
              <w:rPr>
                <w:rFonts w:ascii="Times New Roman" w:hAnsi="Times New Roman" w:cs="Times New Roman"/>
                <w:color w:val="000000"/>
              </w:rPr>
            </w:pPr>
            <w:r>
              <w:rPr>
                <w:rFonts w:ascii="Times New Roman" w:hAnsi="Times New Roman" w:cs="Times New Roman"/>
                <w:color w:val="000000"/>
              </w:rPr>
              <w:t>1480,91</w:t>
            </w:r>
          </w:p>
        </w:tc>
        <w:tc>
          <w:tcPr>
            <w:tcW w:w="1985" w:type="dxa"/>
          </w:tcPr>
          <w:p w:rsidR="00574B9E" w:rsidRPr="00AD0AA3" w:rsidRDefault="00407AC6" w:rsidP="00B26812">
            <w:pPr>
              <w:pStyle w:val="HTMLiankstoformatuotas"/>
              <w:jc w:val="right"/>
              <w:rPr>
                <w:rFonts w:ascii="Times New Roman" w:hAnsi="Times New Roman" w:cs="Times New Roman"/>
              </w:rPr>
            </w:pPr>
            <w:r>
              <w:rPr>
                <w:rFonts w:ascii="Times New Roman" w:hAnsi="Times New Roman" w:cs="Times New Roman"/>
              </w:rPr>
              <w:t>1</w:t>
            </w:r>
            <w:r w:rsidR="00302A20">
              <w:rPr>
                <w:rFonts w:ascii="Times New Roman" w:hAnsi="Times New Roman" w:cs="Times New Roman"/>
              </w:rPr>
              <w:t>650,46</w:t>
            </w:r>
          </w:p>
        </w:tc>
      </w:tr>
      <w:tr w:rsidR="00574B9E" w:rsidRPr="00106334" w:rsidTr="00DB33D0">
        <w:tc>
          <w:tcPr>
            <w:tcW w:w="850" w:type="dxa"/>
          </w:tcPr>
          <w:p w:rsidR="00574B9E" w:rsidRPr="00106334" w:rsidRDefault="00574B9E" w:rsidP="00574B9E">
            <w:pPr>
              <w:jc w:val="center"/>
              <w:rPr>
                <w:bCs/>
              </w:rPr>
            </w:pPr>
            <w:r w:rsidRPr="00106334">
              <w:rPr>
                <w:bCs/>
              </w:rPr>
              <w:t>4</w:t>
            </w:r>
          </w:p>
        </w:tc>
        <w:tc>
          <w:tcPr>
            <w:tcW w:w="2694" w:type="dxa"/>
          </w:tcPr>
          <w:p w:rsidR="00574B9E" w:rsidRPr="00AD0AA3" w:rsidRDefault="00574B9E" w:rsidP="00B26812">
            <w:pPr>
              <w:pStyle w:val="HTMLiankstoformatuotas"/>
              <w:jc w:val="both"/>
              <w:rPr>
                <w:rFonts w:ascii="Times New Roman" w:hAnsi="Times New Roman" w:cs="Times New Roman"/>
              </w:rPr>
            </w:pPr>
            <w:r>
              <w:rPr>
                <w:rFonts w:ascii="Times New Roman" w:hAnsi="Times New Roman" w:cs="Times New Roman"/>
              </w:rPr>
              <w:t xml:space="preserve">Ūkinės medžiagos </w:t>
            </w:r>
          </w:p>
        </w:tc>
        <w:tc>
          <w:tcPr>
            <w:tcW w:w="1842" w:type="dxa"/>
          </w:tcPr>
          <w:p w:rsidR="00574B9E" w:rsidRPr="000913F5" w:rsidRDefault="001433EF" w:rsidP="00574B9E">
            <w:pPr>
              <w:pStyle w:val="HTMLiankstoformatuotas"/>
              <w:jc w:val="right"/>
              <w:rPr>
                <w:rFonts w:ascii="Times New Roman" w:hAnsi="Times New Roman" w:cs="Times New Roman"/>
                <w:color w:val="000000"/>
              </w:rPr>
            </w:pPr>
            <w:r>
              <w:rPr>
                <w:rFonts w:ascii="Times New Roman" w:hAnsi="Times New Roman" w:cs="Times New Roman"/>
                <w:color w:val="000000"/>
              </w:rPr>
              <w:t>4662,12</w:t>
            </w:r>
          </w:p>
        </w:tc>
        <w:tc>
          <w:tcPr>
            <w:tcW w:w="1985" w:type="dxa"/>
          </w:tcPr>
          <w:p w:rsidR="00574B9E" w:rsidRPr="00AD0AA3" w:rsidRDefault="00302A20" w:rsidP="00B26812">
            <w:pPr>
              <w:pStyle w:val="HTMLiankstoformatuotas"/>
              <w:jc w:val="right"/>
              <w:rPr>
                <w:rFonts w:ascii="Times New Roman" w:hAnsi="Times New Roman" w:cs="Times New Roman"/>
              </w:rPr>
            </w:pPr>
            <w:r>
              <w:rPr>
                <w:rFonts w:ascii="Times New Roman" w:hAnsi="Times New Roman" w:cs="Times New Roman"/>
              </w:rPr>
              <w:t>4659,67</w:t>
            </w:r>
          </w:p>
        </w:tc>
      </w:tr>
      <w:tr w:rsidR="00574B9E" w:rsidRPr="00106334" w:rsidTr="00DB33D0">
        <w:tc>
          <w:tcPr>
            <w:tcW w:w="850" w:type="dxa"/>
          </w:tcPr>
          <w:p w:rsidR="00574B9E" w:rsidRPr="00106334" w:rsidRDefault="00574B9E" w:rsidP="00574B9E">
            <w:pPr>
              <w:jc w:val="center"/>
              <w:rPr>
                <w:bCs/>
              </w:rPr>
            </w:pPr>
            <w:r w:rsidRPr="00106334">
              <w:rPr>
                <w:bCs/>
              </w:rPr>
              <w:t>5</w:t>
            </w:r>
          </w:p>
        </w:tc>
        <w:tc>
          <w:tcPr>
            <w:tcW w:w="2694" w:type="dxa"/>
          </w:tcPr>
          <w:p w:rsidR="00574B9E" w:rsidRPr="00AD0AA3" w:rsidRDefault="00574B9E" w:rsidP="00B26812">
            <w:pPr>
              <w:pStyle w:val="HTMLiankstoformatuotas"/>
              <w:jc w:val="both"/>
              <w:rPr>
                <w:rFonts w:ascii="Times New Roman" w:hAnsi="Times New Roman" w:cs="Times New Roman"/>
              </w:rPr>
            </w:pPr>
            <w:r>
              <w:rPr>
                <w:rFonts w:ascii="Times New Roman" w:hAnsi="Times New Roman" w:cs="Times New Roman"/>
              </w:rPr>
              <w:t>Transporto kuras</w:t>
            </w:r>
          </w:p>
        </w:tc>
        <w:tc>
          <w:tcPr>
            <w:tcW w:w="1842" w:type="dxa"/>
          </w:tcPr>
          <w:p w:rsidR="00574B9E" w:rsidRDefault="001433EF" w:rsidP="00574B9E">
            <w:pPr>
              <w:pStyle w:val="HTMLiankstoformatuotas"/>
              <w:jc w:val="right"/>
              <w:rPr>
                <w:rFonts w:ascii="Times New Roman" w:hAnsi="Times New Roman" w:cs="Times New Roman"/>
                <w:color w:val="000000"/>
              </w:rPr>
            </w:pPr>
            <w:r>
              <w:rPr>
                <w:rFonts w:ascii="Times New Roman" w:hAnsi="Times New Roman" w:cs="Times New Roman"/>
                <w:color w:val="000000"/>
              </w:rPr>
              <w:t>244,53</w:t>
            </w:r>
          </w:p>
          <w:p w:rsidR="00484009" w:rsidRPr="000913F5" w:rsidRDefault="00484009" w:rsidP="001433EF">
            <w:pPr>
              <w:pStyle w:val="HTMLiankstoformatuotas"/>
              <w:jc w:val="center"/>
              <w:rPr>
                <w:rFonts w:ascii="Times New Roman" w:hAnsi="Times New Roman" w:cs="Times New Roman"/>
                <w:color w:val="000000"/>
              </w:rPr>
            </w:pPr>
          </w:p>
        </w:tc>
        <w:tc>
          <w:tcPr>
            <w:tcW w:w="1985" w:type="dxa"/>
          </w:tcPr>
          <w:p w:rsidR="00574B9E" w:rsidRDefault="001433EF" w:rsidP="00B26812">
            <w:pPr>
              <w:pStyle w:val="HTMLiankstoformatuotas"/>
              <w:jc w:val="right"/>
              <w:rPr>
                <w:rFonts w:ascii="Times New Roman" w:hAnsi="Times New Roman" w:cs="Times New Roman"/>
              </w:rPr>
            </w:pPr>
            <w:r>
              <w:rPr>
                <w:rFonts w:ascii="Times New Roman" w:hAnsi="Times New Roman" w:cs="Times New Roman"/>
              </w:rPr>
              <w:t>297,94</w:t>
            </w:r>
          </w:p>
          <w:p w:rsidR="00407AC6" w:rsidRPr="00AD0AA3" w:rsidRDefault="00407AC6" w:rsidP="00B26812">
            <w:pPr>
              <w:pStyle w:val="HTMLiankstoformatuotas"/>
              <w:jc w:val="right"/>
              <w:rPr>
                <w:rFonts w:ascii="Times New Roman" w:hAnsi="Times New Roman" w:cs="Times New Roman"/>
              </w:rPr>
            </w:pPr>
            <w:r>
              <w:rPr>
                <w:rFonts w:ascii="Times New Roman" w:hAnsi="Times New Roman" w:cs="Times New Roman"/>
              </w:rPr>
              <w:t>167,04</w:t>
            </w:r>
          </w:p>
        </w:tc>
      </w:tr>
      <w:tr w:rsidR="00574B9E" w:rsidRPr="00106334" w:rsidTr="00DB33D0">
        <w:tc>
          <w:tcPr>
            <w:tcW w:w="850" w:type="dxa"/>
          </w:tcPr>
          <w:p w:rsidR="00574B9E" w:rsidRPr="00106334" w:rsidRDefault="00574B9E" w:rsidP="00574B9E">
            <w:pPr>
              <w:jc w:val="center"/>
              <w:rPr>
                <w:bCs/>
              </w:rPr>
            </w:pPr>
            <w:r w:rsidRPr="00106334">
              <w:rPr>
                <w:bCs/>
              </w:rPr>
              <w:t>6</w:t>
            </w:r>
          </w:p>
        </w:tc>
        <w:tc>
          <w:tcPr>
            <w:tcW w:w="2694" w:type="dxa"/>
          </w:tcPr>
          <w:p w:rsidR="00574B9E" w:rsidRPr="00AD0AA3" w:rsidRDefault="00574B9E" w:rsidP="00B26812">
            <w:pPr>
              <w:pStyle w:val="HTMLiankstoformatuotas"/>
              <w:jc w:val="both"/>
              <w:rPr>
                <w:rFonts w:ascii="Times New Roman" w:hAnsi="Times New Roman" w:cs="Times New Roman"/>
              </w:rPr>
            </w:pPr>
            <w:r>
              <w:rPr>
                <w:rFonts w:ascii="Times New Roman" w:hAnsi="Times New Roman" w:cs="Times New Roman"/>
              </w:rPr>
              <w:t>Ūkinis inventorius</w:t>
            </w:r>
          </w:p>
        </w:tc>
        <w:tc>
          <w:tcPr>
            <w:tcW w:w="1842" w:type="dxa"/>
          </w:tcPr>
          <w:p w:rsidR="00574B9E" w:rsidRPr="000913F5" w:rsidRDefault="001433EF" w:rsidP="00574B9E">
            <w:pPr>
              <w:pStyle w:val="HTMLiankstoformatuotas"/>
              <w:jc w:val="right"/>
              <w:rPr>
                <w:rFonts w:ascii="Times New Roman" w:hAnsi="Times New Roman" w:cs="Times New Roman"/>
                <w:color w:val="000000"/>
              </w:rPr>
            </w:pPr>
            <w:r>
              <w:rPr>
                <w:rFonts w:ascii="Times New Roman" w:hAnsi="Times New Roman" w:cs="Times New Roman"/>
                <w:color w:val="000000"/>
              </w:rPr>
              <w:t>13521,09</w:t>
            </w:r>
          </w:p>
        </w:tc>
        <w:tc>
          <w:tcPr>
            <w:tcW w:w="1985" w:type="dxa"/>
          </w:tcPr>
          <w:p w:rsidR="00574B9E" w:rsidRPr="00AD0AA3" w:rsidRDefault="001433EF" w:rsidP="00B26812">
            <w:pPr>
              <w:pStyle w:val="HTMLiankstoformatuotas"/>
              <w:jc w:val="right"/>
              <w:rPr>
                <w:rFonts w:ascii="Times New Roman" w:hAnsi="Times New Roman" w:cs="Times New Roman"/>
              </w:rPr>
            </w:pPr>
            <w:r>
              <w:rPr>
                <w:rFonts w:ascii="Times New Roman" w:hAnsi="Times New Roman" w:cs="Times New Roman"/>
              </w:rPr>
              <w:t>3859,03</w:t>
            </w:r>
          </w:p>
        </w:tc>
      </w:tr>
      <w:tr w:rsidR="00574B9E" w:rsidRPr="00106334" w:rsidTr="00DB33D0">
        <w:tc>
          <w:tcPr>
            <w:tcW w:w="850" w:type="dxa"/>
          </w:tcPr>
          <w:p w:rsidR="00574B9E" w:rsidRPr="00106334" w:rsidRDefault="00574B9E" w:rsidP="00574B9E">
            <w:pPr>
              <w:jc w:val="center"/>
              <w:rPr>
                <w:bCs/>
              </w:rPr>
            </w:pPr>
          </w:p>
        </w:tc>
        <w:tc>
          <w:tcPr>
            <w:tcW w:w="2694" w:type="dxa"/>
          </w:tcPr>
          <w:p w:rsidR="00574B9E" w:rsidRPr="006C2C71" w:rsidRDefault="00574B9E" w:rsidP="00B26812">
            <w:pPr>
              <w:pStyle w:val="HTMLiankstoformatuotas"/>
              <w:jc w:val="both"/>
              <w:rPr>
                <w:rFonts w:ascii="Times New Roman" w:hAnsi="Times New Roman" w:cs="Times New Roman"/>
                <w:b/>
              </w:rPr>
            </w:pPr>
            <w:r w:rsidRPr="006C2C71">
              <w:rPr>
                <w:rFonts w:ascii="Times New Roman" w:hAnsi="Times New Roman" w:cs="Times New Roman"/>
                <w:b/>
              </w:rPr>
              <w:t>Iš viso</w:t>
            </w:r>
          </w:p>
        </w:tc>
        <w:tc>
          <w:tcPr>
            <w:tcW w:w="1842" w:type="dxa"/>
          </w:tcPr>
          <w:p w:rsidR="00574B9E" w:rsidRPr="000913F5" w:rsidRDefault="001433EF" w:rsidP="001433EF">
            <w:pPr>
              <w:pStyle w:val="HTMLiankstoformatuotas"/>
              <w:jc w:val="right"/>
              <w:rPr>
                <w:rFonts w:ascii="Times New Roman" w:hAnsi="Times New Roman" w:cs="Times New Roman"/>
                <w:b/>
                <w:color w:val="000000"/>
              </w:rPr>
            </w:pPr>
            <w:r>
              <w:rPr>
                <w:rFonts w:ascii="Times New Roman" w:hAnsi="Times New Roman" w:cs="Times New Roman"/>
                <w:b/>
                <w:color w:val="000000"/>
              </w:rPr>
              <w:t>21578,45</w:t>
            </w:r>
          </w:p>
        </w:tc>
        <w:tc>
          <w:tcPr>
            <w:tcW w:w="1985" w:type="dxa"/>
          </w:tcPr>
          <w:p w:rsidR="00574B9E" w:rsidRPr="006C2C71" w:rsidRDefault="001433EF" w:rsidP="00B26812">
            <w:pPr>
              <w:pStyle w:val="HTMLiankstoformatuotas"/>
              <w:jc w:val="right"/>
              <w:rPr>
                <w:rFonts w:ascii="Times New Roman" w:hAnsi="Times New Roman" w:cs="Times New Roman"/>
                <w:b/>
              </w:rPr>
            </w:pPr>
            <w:r>
              <w:rPr>
                <w:rFonts w:ascii="Times New Roman" w:hAnsi="Times New Roman" w:cs="Times New Roman"/>
                <w:b/>
              </w:rPr>
              <w:t>14402,49</w:t>
            </w:r>
          </w:p>
        </w:tc>
      </w:tr>
    </w:tbl>
    <w:p w:rsidR="0063193B" w:rsidRDefault="0063193B" w:rsidP="0063193B">
      <w:pPr>
        <w:pStyle w:val="HTMLiankstoformatuotas"/>
        <w:spacing w:line="360" w:lineRule="auto"/>
        <w:jc w:val="both"/>
        <w:rPr>
          <w:rFonts w:ascii="Times New Roman" w:hAnsi="Times New Roman" w:cs="Times New Roman"/>
          <w:sz w:val="24"/>
          <w:szCs w:val="24"/>
        </w:rPr>
      </w:pPr>
    </w:p>
    <w:p w:rsidR="0063193B" w:rsidRDefault="0063193B" w:rsidP="00E462FC">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Ūkinio</w:t>
      </w:r>
      <w:r w:rsidR="00860170">
        <w:rPr>
          <w:rFonts w:ascii="Times New Roman" w:hAnsi="Times New Roman" w:cs="Times New Roman"/>
          <w:sz w:val="24"/>
          <w:szCs w:val="24"/>
        </w:rPr>
        <w:t xml:space="preserve"> </w:t>
      </w:r>
      <w:r w:rsidR="001433EF">
        <w:rPr>
          <w:rFonts w:ascii="Times New Roman" w:hAnsi="Times New Roman" w:cs="Times New Roman"/>
          <w:sz w:val="24"/>
          <w:szCs w:val="24"/>
        </w:rPr>
        <w:t>inventoriaus likutis – 7.175,96 € didesnis</w:t>
      </w:r>
      <w:r>
        <w:rPr>
          <w:rFonts w:ascii="Times New Roman" w:hAnsi="Times New Roman" w:cs="Times New Roman"/>
          <w:sz w:val="24"/>
          <w:szCs w:val="24"/>
        </w:rPr>
        <w:t xml:space="preserve"> už praėjusio ataskaitinio laikotarpio likutį, kadangi </w:t>
      </w:r>
      <w:r w:rsidR="00860170">
        <w:rPr>
          <w:rFonts w:ascii="Times New Roman" w:hAnsi="Times New Roman" w:cs="Times New Roman"/>
          <w:sz w:val="24"/>
          <w:szCs w:val="24"/>
        </w:rPr>
        <w:t xml:space="preserve"> įsigytas ūkinis inventorius</w:t>
      </w:r>
      <w:r w:rsidR="004156B0">
        <w:rPr>
          <w:rFonts w:ascii="Times New Roman" w:hAnsi="Times New Roman" w:cs="Times New Roman"/>
          <w:sz w:val="24"/>
          <w:szCs w:val="24"/>
        </w:rPr>
        <w:t xml:space="preserve"> gruodžio mėnesį</w:t>
      </w:r>
      <w:r w:rsidR="00860170">
        <w:rPr>
          <w:rFonts w:ascii="Times New Roman" w:hAnsi="Times New Roman" w:cs="Times New Roman"/>
          <w:sz w:val="24"/>
          <w:szCs w:val="24"/>
        </w:rPr>
        <w:t xml:space="preserve">  </w:t>
      </w:r>
      <w:r w:rsidR="001433EF">
        <w:rPr>
          <w:rFonts w:ascii="Times New Roman" w:hAnsi="Times New Roman" w:cs="Times New Roman"/>
          <w:sz w:val="24"/>
          <w:szCs w:val="24"/>
        </w:rPr>
        <w:t>neatiduotas</w:t>
      </w:r>
      <w:r w:rsidR="006D5D96">
        <w:rPr>
          <w:rFonts w:ascii="Times New Roman" w:hAnsi="Times New Roman" w:cs="Times New Roman"/>
          <w:sz w:val="24"/>
          <w:szCs w:val="24"/>
        </w:rPr>
        <w:t xml:space="preserve">  naudojimui.</w:t>
      </w:r>
    </w:p>
    <w:p w:rsidR="007B1CDC" w:rsidRDefault="006D5D96" w:rsidP="00E462FC">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t>P</w:t>
      </w:r>
      <w:r w:rsidR="00B46ED7">
        <w:rPr>
          <w:rFonts w:ascii="Times New Roman" w:hAnsi="Times New Roman" w:cs="Times New Roman"/>
          <w:b/>
          <w:sz w:val="24"/>
          <w:szCs w:val="24"/>
        </w:rPr>
        <w:t>09</w:t>
      </w:r>
      <w:r w:rsidR="005F3F62" w:rsidRPr="00C632CC">
        <w:rPr>
          <w:rFonts w:ascii="Times New Roman" w:hAnsi="Times New Roman" w:cs="Times New Roman"/>
          <w:b/>
          <w:sz w:val="24"/>
          <w:szCs w:val="24"/>
        </w:rPr>
        <w:t>.</w:t>
      </w:r>
      <w:r w:rsidR="00757875" w:rsidRPr="00757875">
        <w:rPr>
          <w:rFonts w:ascii="Times New Roman" w:hAnsi="Times New Roman" w:cs="Times New Roman"/>
          <w:sz w:val="24"/>
          <w:szCs w:val="24"/>
        </w:rPr>
        <w:t xml:space="preserve"> </w:t>
      </w:r>
      <w:r w:rsidR="00757875" w:rsidRPr="00081876">
        <w:rPr>
          <w:rFonts w:ascii="Times New Roman" w:hAnsi="Times New Roman" w:cs="Times New Roman"/>
          <w:sz w:val="24"/>
          <w:szCs w:val="24"/>
          <w:u w:val="single"/>
        </w:rPr>
        <w:t>Informacija apie išankstinius mokėjimus pateikta 6-to standarto 6 priede.</w:t>
      </w:r>
    </w:p>
    <w:p w:rsidR="006D5D96" w:rsidRDefault="002D22B0" w:rsidP="006D5D9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Išankstinius apmokėjimus sudaro</w:t>
      </w:r>
      <w:r w:rsidR="00651EE7">
        <w:rPr>
          <w:rFonts w:ascii="Times New Roman" w:hAnsi="Times New Roman" w:cs="Times New Roman"/>
          <w:sz w:val="24"/>
          <w:szCs w:val="24"/>
        </w:rPr>
        <w:t>:</w:t>
      </w:r>
    </w:p>
    <w:p w:rsidR="00651EE7" w:rsidRDefault="006D5D96" w:rsidP="006D5D9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6506C">
        <w:rPr>
          <w:rFonts w:ascii="Times New Roman" w:hAnsi="Times New Roman" w:cs="Times New Roman"/>
          <w:sz w:val="24"/>
          <w:szCs w:val="24"/>
        </w:rPr>
        <w:t xml:space="preserve"> </w:t>
      </w:r>
      <w:r w:rsidR="00651EE7">
        <w:rPr>
          <w:rFonts w:ascii="Times New Roman" w:hAnsi="Times New Roman" w:cs="Times New Roman"/>
          <w:sz w:val="24"/>
          <w:szCs w:val="24"/>
        </w:rPr>
        <w:t>išankstin</w:t>
      </w:r>
      <w:r w:rsidR="00DF6003">
        <w:rPr>
          <w:rFonts w:ascii="Times New Roman" w:hAnsi="Times New Roman" w:cs="Times New Roman"/>
          <w:sz w:val="24"/>
          <w:szCs w:val="24"/>
        </w:rPr>
        <w:t xml:space="preserve">iai apmokėjimai tiekėjams </w:t>
      </w:r>
      <w:r w:rsidR="00AF47D7">
        <w:rPr>
          <w:rFonts w:ascii="Times New Roman" w:hAnsi="Times New Roman" w:cs="Times New Roman"/>
          <w:sz w:val="24"/>
          <w:szCs w:val="24"/>
        </w:rPr>
        <w:t xml:space="preserve">– 340,10 </w:t>
      </w:r>
      <w:r w:rsidR="0043166E">
        <w:rPr>
          <w:rFonts w:ascii="Times New Roman" w:hAnsi="Times New Roman" w:cs="Times New Roman"/>
          <w:sz w:val="24"/>
          <w:szCs w:val="24"/>
        </w:rPr>
        <w:t>€</w:t>
      </w:r>
      <w:r w:rsidR="00651EE7">
        <w:rPr>
          <w:rFonts w:ascii="Times New Roman" w:hAnsi="Times New Roman" w:cs="Times New Roman"/>
          <w:sz w:val="24"/>
          <w:szCs w:val="24"/>
        </w:rPr>
        <w:t>;</w:t>
      </w:r>
    </w:p>
    <w:p w:rsidR="006D5D96" w:rsidRDefault="0043166E" w:rsidP="006D5D96">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u</w:t>
      </w:r>
      <w:r w:rsidR="00BE6EF8">
        <w:rPr>
          <w:rFonts w:ascii="Times New Roman" w:hAnsi="Times New Roman" w:cs="Times New Roman"/>
          <w:sz w:val="24"/>
          <w:szCs w:val="24"/>
        </w:rPr>
        <w:t>ž komunalin</w:t>
      </w:r>
      <w:r w:rsidR="006E0EE6">
        <w:rPr>
          <w:rFonts w:ascii="Times New Roman" w:hAnsi="Times New Roman" w:cs="Times New Roman"/>
          <w:sz w:val="24"/>
          <w:szCs w:val="24"/>
        </w:rPr>
        <w:t>es paslaugas (elektrą</w:t>
      </w:r>
      <w:r w:rsidR="00BE6EF8">
        <w:rPr>
          <w:rFonts w:ascii="Times New Roman" w:hAnsi="Times New Roman" w:cs="Times New Roman"/>
          <w:sz w:val="24"/>
          <w:szCs w:val="24"/>
        </w:rPr>
        <w:t>) gruodžio m</w:t>
      </w:r>
      <w:r w:rsidR="0063193B">
        <w:rPr>
          <w:rFonts w:ascii="Times New Roman" w:hAnsi="Times New Roman" w:cs="Times New Roman"/>
          <w:sz w:val="24"/>
          <w:szCs w:val="24"/>
        </w:rPr>
        <w:t>ėn. buvo apmokėta pagal dviejų</w:t>
      </w:r>
      <w:r w:rsidR="00BE6EF8">
        <w:rPr>
          <w:rFonts w:ascii="Times New Roman" w:hAnsi="Times New Roman" w:cs="Times New Roman"/>
          <w:sz w:val="24"/>
          <w:szCs w:val="24"/>
        </w:rPr>
        <w:t xml:space="preserve"> metų vidurkį, nes sąskaitos gaunamos tik kito mėn. 10-12 dienomis.</w:t>
      </w:r>
    </w:p>
    <w:p w:rsidR="006D5D96" w:rsidRDefault="006D5D96" w:rsidP="00BE6EF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6506C">
        <w:rPr>
          <w:rFonts w:ascii="Times New Roman" w:hAnsi="Times New Roman" w:cs="Times New Roman"/>
          <w:sz w:val="24"/>
          <w:szCs w:val="24"/>
        </w:rPr>
        <w:t xml:space="preserve"> </w:t>
      </w:r>
      <w:r w:rsidR="00651EE7">
        <w:rPr>
          <w:rFonts w:ascii="Times New Roman" w:hAnsi="Times New Roman" w:cs="Times New Roman"/>
          <w:sz w:val="24"/>
          <w:szCs w:val="24"/>
        </w:rPr>
        <w:t>ateina</w:t>
      </w:r>
      <w:r w:rsidR="00BE6EF8">
        <w:rPr>
          <w:rFonts w:ascii="Times New Roman" w:hAnsi="Times New Roman" w:cs="Times New Roman"/>
          <w:sz w:val="24"/>
          <w:szCs w:val="24"/>
        </w:rPr>
        <w:t xml:space="preserve">nčių </w:t>
      </w:r>
      <w:r w:rsidR="00AF47D7">
        <w:rPr>
          <w:rFonts w:ascii="Times New Roman" w:hAnsi="Times New Roman" w:cs="Times New Roman"/>
          <w:sz w:val="24"/>
          <w:szCs w:val="24"/>
        </w:rPr>
        <w:t xml:space="preserve">laikotarpių sąnaudos – 331,92 </w:t>
      </w:r>
      <w:r w:rsidR="0043166E">
        <w:rPr>
          <w:rFonts w:ascii="Times New Roman" w:hAnsi="Times New Roman" w:cs="Times New Roman"/>
          <w:sz w:val="24"/>
          <w:szCs w:val="24"/>
        </w:rPr>
        <w:t>€</w:t>
      </w:r>
      <w:r w:rsidR="00651EE7">
        <w:rPr>
          <w:rFonts w:ascii="Times New Roman" w:hAnsi="Times New Roman" w:cs="Times New Roman"/>
          <w:sz w:val="24"/>
          <w:szCs w:val="24"/>
        </w:rPr>
        <w:t>.</w:t>
      </w:r>
    </w:p>
    <w:p w:rsidR="00EE6DE6" w:rsidRPr="006D5D96" w:rsidRDefault="006D5D96" w:rsidP="00BE6EF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E6DE6" w:rsidRPr="00081876">
        <w:rPr>
          <w:rFonts w:ascii="Times New Roman" w:hAnsi="Times New Roman" w:cs="Times New Roman"/>
          <w:sz w:val="24"/>
          <w:szCs w:val="24"/>
          <w:u w:val="single"/>
        </w:rPr>
        <w:t>Per vien</w:t>
      </w:r>
      <w:r w:rsidR="005E4FD8" w:rsidRPr="00081876">
        <w:rPr>
          <w:rFonts w:ascii="Times New Roman" w:hAnsi="Times New Roman" w:cs="Times New Roman"/>
          <w:sz w:val="24"/>
          <w:szCs w:val="24"/>
          <w:u w:val="single"/>
        </w:rPr>
        <w:t>us metus gautinos sumos</w:t>
      </w:r>
      <w:r w:rsidR="00FD0A68" w:rsidRPr="00081876">
        <w:rPr>
          <w:rFonts w:ascii="Times New Roman" w:hAnsi="Times New Roman" w:cs="Times New Roman"/>
          <w:sz w:val="24"/>
          <w:szCs w:val="24"/>
          <w:u w:val="single"/>
        </w:rPr>
        <w:t>.</w:t>
      </w:r>
      <w:r w:rsidR="00FD0A68" w:rsidRPr="00081876">
        <w:rPr>
          <w:rFonts w:ascii="Times New Roman" w:hAnsi="Times New Roman" w:cs="Times New Roman"/>
          <w:b/>
          <w:sz w:val="24"/>
          <w:szCs w:val="24"/>
          <w:u w:val="single"/>
        </w:rPr>
        <w:t xml:space="preserve"> </w:t>
      </w:r>
      <w:r w:rsidR="00EE6DE6" w:rsidRPr="00081876">
        <w:rPr>
          <w:rFonts w:ascii="Times New Roman" w:hAnsi="Times New Roman" w:cs="Times New Roman"/>
          <w:sz w:val="24"/>
          <w:szCs w:val="24"/>
          <w:u w:val="single"/>
        </w:rPr>
        <w:t>Informacija apie per vienerius metus gautinas sumas, pateikiama 17-to standarto 7 priede.</w:t>
      </w:r>
    </w:p>
    <w:p w:rsidR="006D5D96" w:rsidRDefault="00EE6DE6" w:rsidP="006D5D96">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081876" w:rsidRPr="00081876">
        <w:rPr>
          <w:rFonts w:ascii="Times New Roman" w:hAnsi="Times New Roman" w:cs="Times New Roman"/>
          <w:b/>
          <w:sz w:val="24"/>
          <w:szCs w:val="24"/>
        </w:rPr>
        <w:t>P10.</w:t>
      </w:r>
      <w:r w:rsidR="00081876">
        <w:rPr>
          <w:rFonts w:ascii="Times New Roman" w:hAnsi="Times New Roman" w:cs="Times New Roman"/>
          <w:sz w:val="24"/>
          <w:szCs w:val="24"/>
        </w:rPr>
        <w:t xml:space="preserve"> </w:t>
      </w:r>
      <w:r>
        <w:rPr>
          <w:rFonts w:ascii="Times New Roman" w:hAnsi="Times New Roman" w:cs="Times New Roman"/>
          <w:sz w:val="24"/>
          <w:szCs w:val="24"/>
        </w:rPr>
        <w:t>Per vienus me</w:t>
      </w:r>
      <w:r w:rsidR="00447ACF">
        <w:rPr>
          <w:rFonts w:ascii="Times New Roman" w:hAnsi="Times New Roman" w:cs="Times New Roman"/>
          <w:sz w:val="24"/>
          <w:szCs w:val="24"/>
        </w:rPr>
        <w:t>t</w:t>
      </w:r>
      <w:r w:rsidR="00BE6EF8">
        <w:rPr>
          <w:rFonts w:ascii="Times New Roman" w:hAnsi="Times New Roman" w:cs="Times New Roman"/>
          <w:sz w:val="24"/>
          <w:szCs w:val="24"/>
        </w:rPr>
        <w:t>u</w:t>
      </w:r>
      <w:r w:rsidR="0043166E">
        <w:rPr>
          <w:rFonts w:ascii="Times New Roman" w:hAnsi="Times New Roman" w:cs="Times New Roman"/>
          <w:sz w:val="24"/>
          <w:szCs w:val="24"/>
        </w:rPr>
        <w:t xml:space="preserve">s </w:t>
      </w:r>
      <w:r w:rsidR="006E0EE6">
        <w:rPr>
          <w:rFonts w:ascii="Times New Roman" w:hAnsi="Times New Roman" w:cs="Times New Roman"/>
          <w:sz w:val="24"/>
          <w:szCs w:val="24"/>
        </w:rPr>
        <w:t>g</w:t>
      </w:r>
      <w:r w:rsidR="00AF47D7">
        <w:rPr>
          <w:rFonts w:ascii="Times New Roman" w:hAnsi="Times New Roman" w:cs="Times New Roman"/>
          <w:sz w:val="24"/>
          <w:szCs w:val="24"/>
        </w:rPr>
        <w:t xml:space="preserve">autinos sumos sudaro – 75.349,06 </w:t>
      </w:r>
      <w:r w:rsidR="008458C5">
        <w:rPr>
          <w:rFonts w:ascii="Times New Roman" w:hAnsi="Times New Roman" w:cs="Times New Roman"/>
          <w:sz w:val="24"/>
          <w:szCs w:val="24"/>
        </w:rPr>
        <w:t>€</w:t>
      </w:r>
      <w:r w:rsidR="00081876">
        <w:rPr>
          <w:rFonts w:ascii="Times New Roman" w:hAnsi="Times New Roman" w:cs="Times New Roman"/>
          <w:sz w:val="24"/>
          <w:szCs w:val="24"/>
        </w:rPr>
        <w:t>, iš jų:</w:t>
      </w:r>
    </w:p>
    <w:p w:rsidR="004705A7" w:rsidRDefault="004705A7" w:rsidP="006D5D96">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gautinos sumos už suteiktas paslaugas – 187,46 €;</w:t>
      </w:r>
    </w:p>
    <w:p w:rsidR="006D5D96" w:rsidRDefault="006D5D96" w:rsidP="006E0EE6">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EE6DE6" w:rsidRPr="00BE6EF8">
        <w:rPr>
          <w:rFonts w:ascii="Times New Roman" w:hAnsi="Times New Roman" w:cs="Times New Roman"/>
          <w:sz w:val="24"/>
          <w:szCs w:val="24"/>
        </w:rPr>
        <w:t xml:space="preserve"> </w:t>
      </w:r>
      <w:r w:rsidR="0032628C" w:rsidRPr="00BE6EF8">
        <w:rPr>
          <w:rFonts w:ascii="Times New Roman" w:hAnsi="Times New Roman" w:cs="Times New Roman"/>
          <w:sz w:val="24"/>
          <w:szCs w:val="24"/>
        </w:rPr>
        <w:t>suk</w:t>
      </w:r>
      <w:r w:rsidR="00D27D1D" w:rsidRPr="00BE6EF8">
        <w:rPr>
          <w:rFonts w:ascii="Times New Roman" w:hAnsi="Times New Roman" w:cs="Times New Roman"/>
          <w:sz w:val="24"/>
          <w:szCs w:val="24"/>
        </w:rPr>
        <w:t xml:space="preserve">auptos finansavimo pajamos atostoginiams </w:t>
      </w:r>
      <w:r w:rsidR="003812F0" w:rsidRPr="00BE6EF8">
        <w:rPr>
          <w:rFonts w:ascii="Times New Roman" w:hAnsi="Times New Roman" w:cs="Times New Roman"/>
          <w:sz w:val="24"/>
          <w:szCs w:val="24"/>
        </w:rPr>
        <w:t>–</w:t>
      </w:r>
      <w:r w:rsidR="0032628C" w:rsidRPr="00BE6EF8">
        <w:rPr>
          <w:rFonts w:ascii="Times New Roman" w:hAnsi="Times New Roman" w:cs="Times New Roman"/>
          <w:sz w:val="24"/>
          <w:szCs w:val="24"/>
        </w:rPr>
        <w:t xml:space="preserve"> </w:t>
      </w:r>
      <w:r w:rsidR="00AF47D7">
        <w:rPr>
          <w:rFonts w:ascii="Times New Roman" w:hAnsi="Times New Roman" w:cs="Times New Roman"/>
          <w:sz w:val="24"/>
          <w:szCs w:val="24"/>
        </w:rPr>
        <w:t xml:space="preserve">52.880,16 </w:t>
      </w:r>
      <w:r w:rsidR="0043166E">
        <w:rPr>
          <w:rFonts w:ascii="Times New Roman" w:hAnsi="Times New Roman" w:cs="Times New Roman"/>
          <w:sz w:val="24"/>
          <w:szCs w:val="24"/>
        </w:rPr>
        <w:t>€</w:t>
      </w:r>
      <w:r w:rsidR="00D27D1D" w:rsidRPr="00BE6EF8">
        <w:rPr>
          <w:rFonts w:ascii="Times New Roman" w:hAnsi="Times New Roman" w:cs="Times New Roman"/>
          <w:sz w:val="24"/>
          <w:szCs w:val="24"/>
        </w:rPr>
        <w:t>; socialiniam d</w:t>
      </w:r>
      <w:r w:rsidR="00447ACF" w:rsidRPr="00BE6EF8">
        <w:rPr>
          <w:rFonts w:ascii="Times New Roman" w:hAnsi="Times New Roman" w:cs="Times New Roman"/>
          <w:sz w:val="24"/>
          <w:szCs w:val="24"/>
        </w:rPr>
        <w:t xml:space="preserve">raudimui </w:t>
      </w:r>
      <w:r>
        <w:rPr>
          <w:rFonts w:ascii="Times New Roman" w:hAnsi="Times New Roman" w:cs="Times New Roman"/>
          <w:sz w:val="24"/>
          <w:szCs w:val="24"/>
        </w:rPr>
        <w:t xml:space="preserve">nuo  </w:t>
      </w:r>
      <w:r w:rsidR="006E0EE6">
        <w:rPr>
          <w:rFonts w:ascii="Times New Roman" w:hAnsi="Times New Roman" w:cs="Times New Roman"/>
          <w:sz w:val="24"/>
          <w:szCs w:val="24"/>
        </w:rPr>
        <w:t xml:space="preserve">    </w:t>
      </w:r>
      <w:r w:rsidR="0027205B">
        <w:rPr>
          <w:rFonts w:ascii="Times New Roman" w:hAnsi="Times New Roman" w:cs="Times New Roman"/>
          <w:sz w:val="24"/>
          <w:szCs w:val="24"/>
        </w:rPr>
        <w:t>at</w:t>
      </w:r>
      <w:r w:rsidR="00AF47D7">
        <w:rPr>
          <w:rFonts w:ascii="Times New Roman" w:hAnsi="Times New Roman" w:cs="Times New Roman"/>
          <w:sz w:val="24"/>
          <w:szCs w:val="24"/>
        </w:rPr>
        <w:t xml:space="preserve">ostoginių – 16.185,72 </w:t>
      </w:r>
      <w:r w:rsidR="0027205B">
        <w:rPr>
          <w:rFonts w:ascii="Times New Roman" w:hAnsi="Times New Roman" w:cs="Times New Roman"/>
          <w:sz w:val="24"/>
          <w:szCs w:val="24"/>
        </w:rPr>
        <w:t>€</w:t>
      </w:r>
      <w:r w:rsidR="0032628C" w:rsidRPr="00BE6EF8">
        <w:rPr>
          <w:rFonts w:ascii="Times New Roman" w:hAnsi="Times New Roman" w:cs="Times New Roman"/>
          <w:sz w:val="24"/>
          <w:szCs w:val="24"/>
        </w:rPr>
        <w:t>;</w:t>
      </w:r>
    </w:p>
    <w:p w:rsidR="006D5D96" w:rsidRDefault="000968C0" w:rsidP="006D5D96">
      <w:pPr>
        <w:pStyle w:val="HTMLiankstoformatuotas"/>
        <w:spacing w:line="360" w:lineRule="auto"/>
        <w:ind w:left="720"/>
        <w:rPr>
          <w:rFonts w:ascii="Times New Roman" w:hAnsi="Times New Roman" w:cs="Times New Roman"/>
          <w:sz w:val="24"/>
          <w:szCs w:val="24"/>
        </w:rPr>
      </w:pPr>
      <w:r w:rsidRPr="00BE6EF8">
        <w:rPr>
          <w:rFonts w:ascii="Times New Roman" w:hAnsi="Times New Roman" w:cs="Times New Roman"/>
          <w:sz w:val="24"/>
          <w:szCs w:val="24"/>
        </w:rPr>
        <w:t xml:space="preserve"> </w:t>
      </w:r>
      <w:r w:rsidR="006D5D96">
        <w:rPr>
          <w:rFonts w:ascii="Times New Roman" w:hAnsi="Times New Roman" w:cs="Times New Roman"/>
          <w:sz w:val="24"/>
          <w:szCs w:val="24"/>
        </w:rPr>
        <w:tab/>
      </w:r>
      <w:r w:rsidRPr="00BE6EF8">
        <w:rPr>
          <w:rFonts w:ascii="Times New Roman" w:hAnsi="Times New Roman" w:cs="Times New Roman"/>
          <w:sz w:val="24"/>
          <w:szCs w:val="24"/>
        </w:rPr>
        <w:t>sukauptos finansavimo pajamos atsiskaitymams su</w:t>
      </w:r>
      <w:r w:rsidR="00447ACF" w:rsidRPr="00BE6EF8">
        <w:rPr>
          <w:rFonts w:ascii="Times New Roman" w:hAnsi="Times New Roman" w:cs="Times New Roman"/>
          <w:sz w:val="24"/>
          <w:szCs w:val="24"/>
        </w:rPr>
        <w:t xml:space="preserve"> tiekėjai</w:t>
      </w:r>
      <w:r w:rsidR="00D27D1D" w:rsidRPr="00BE6EF8">
        <w:rPr>
          <w:rFonts w:ascii="Times New Roman" w:hAnsi="Times New Roman" w:cs="Times New Roman"/>
          <w:sz w:val="24"/>
          <w:szCs w:val="24"/>
        </w:rPr>
        <w:t>s</w:t>
      </w:r>
      <w:r w:rsidR="0032628C" w:rsidRPr="00BE6EF8">
        <w:rPr>
          <w:rFonts w:ascii="Times New Roman" w:hAnsi="Times New Roman" w:cs="Times New Roman"/>
          <w:sz w:val="24"/>
          <w:szCs w:val="24"/>
        </w:rPr>
        <w:t xml:space="preserve"> </w:t>
      </w:r>
      <w:r w:rsidR="00AF47D7">
        <w:rPr>
          <w:rFonts w:ascii="Times New Roman" w:hAnsi="Times New Roman" w:cs="Times New Roman"/>
          <w:sz w:val="24"/>
          <w:szCs w:val="24"/>
        </w:rPr>
        <w:t xml:space="preserve">3.691,82 </w:t>
      </w:r>
      <w:r w:rsidR="0027205B">
        <w:rPr>
          <w:rFonts w:ascii="Times New Roman" w:hAnsi="Times New Roman" w:cs="Times New Roman"/>
          <w:sz w:val="24"/>
          <w:szCs w:val="24"/>
        </w:rPr>
        <w:t>€</w:t>
      </w:r>
      <w:r w:rsidR="009A6EF7">
        <w:rPr>
          <w:rFonts w:ascii="Times New Roman" w:hAnsi="Times New Roman" w:cs="Times New Roman"/>
          <w:sz w:val="24"/>
          <w:szCs w:val="24"/>
        </w:rPr>
        <w:t>;</w:t>
      </w:r>
    </w:p>
    <w:p w:rsidR="006D5D96" w:rsidRDefault="006D5D96" w:rsidP="006D5D96">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54009A" w:rsidRPr="00BE6EF8">
        <w:rPr>
          <w:rFonts w:ascii="Times New Roman" w:hAnsi="Times New Roman" w:cs="Times New Roman"/>
          <w:sz w:val="24"/>
          <w:szCs w:val="24"/>
        </w:rPr>
        <w:t xml:space="preserve">pervestų </w:t>
      </w:r>
      <w:r w:rsidR="0032628C" w:rsidRPr="00BE6EF8">
        <w:rPr>
          <w:rFonts w:ascii="Times New Roman" w:hAnsi="Times New Roman" w:cs="Times New Roman"/>
          <w:sz w:val="24"/>
          <w:szCs w:val="24"/>
        </w:rPr>
        <w:t xml:space="preserve">pajamų už teikiamas paslaugas likutis savivaldybės </w:t>
      </w:r>
      <w:r w:rsidR="000C5122" w:rsidRPr="00BE6EF8">
        <w:rPr>
          <w:rFonts w:ascii="Times New Roman" w:hAnsi="Times New Roman" w:cs="Times New Roman"/>
          <w:sz w:val="24"/>
          <w:szCs w:val="24"/>
        </w:rPr>
        <w:t>ižde</w:t>
      </w:r>
      <w:r w:rsidR="00AF47D7">
        <w:rPr>
          <w:rFonts w:ascii="Times New Roman" w:hAnsi="Times New Roman" w:cs="Times New Roman"/>
          <w:sz w:val="24"/>
          <w:szCs w:val="24"/>
        </w:rPr>
        <w:t xml:space="preserve"> – 2.403,90 </w:t>
      </w:r>
      <w:r w:rsidR="0027205B">
        <w:rPr>
          <w:rFonts w:ascii="Times New Roman" w:hAnsi="Times New Roman" w:cs="Times New Roman"/>
          <w:sz w:val="24"/>
          <w:szCs w:val="24"/>
        </w:rPr>
        <w:t>€</w:t>
      </w:r>
      <w:r w:rsidR="00892789" w:rsidRPr="00BE6EF8">
        <w:rPr>
          <w:rFonts w:ascii="Times New Roman" w:hAnsi="Times New Roman" w:cs="Times New Roman"/>
          <w:sz w:val="24"/>
          <w:szCs w:val="24"/>
        </w:rPr>
        <w:t>.</w:t>
      </w:r>
      <w:r w:rsidR="00321DE9" w:rsidRPr="00BE6EF8">
        <w:rPr>
          <w:rFonts w:ascii="Times New Roman" w:hAnsi="Times New Roman" w:cs="Times New Roman"/>
          <w:sz w:val="24"/>
          <w:szCs w:val="24"/>
        </w:rPr>
        <w:t xml:space="preserve"> </w:t>
      </w:r>
    </w:p>
    <w:p w:rsidR="006D5D96" w:rsidRDefault="006D5D96" w:rsidP="006D5D96">
      <w:pPr>
        <w:pStyle w:val="HTMLiankstoformatuotas"/>
        <w:spacing w:line="360" w:lineRule="auto"/>
        <w:ind w:left="720"/>
        <w:rPr>
          <w:b/>
          <w:sz w:val="24"/>
          <w:szCs w:val="24"/>
        </w:rPr>
      </w:pPr>
      <w:r>
        <w:rPr>
          <w:rFonts w:ascii="Times New Roman" w:hAnsi="Times New Roman" w:cs="Times New Roman"/>
          <w:b/>
          <w:sz w:val="24"/>
          <w:szCs w:val="24"/>
        </w:rPr>
        <w:tab/>
      </w:r>
      <w:r w:rsidR="00081876" w:rsidRPr="006D5D96">
        <w:rPr>
          <w:rFonts w:ascii="Times New Roman" w:hAnsi="Times New Roman" w:cs="Times New Roman"/>
          <w:b/>
          <w:sz w:val="24"/>
          <w:szCs w:val="24"/>
        </w:rPr>
        <w:t>P11.</w:t>
      </w:r>
      <w:r w:rsidR="00CB3F0F" w:rsidRPr="006D5D96">
        <w:rPr>
          <w:rFonts w:ascii="Times New Roman" w:hAnsi="Times New Roman" w:cs="Times New Roman"/>
          <w:b/>
          <w:sz w:val="24"/>
          <w:szCs w:val="24"/>
        </w:rPr>
        <w:t xml:space="preserve"> </w:t>
      </w:r>
      <w:r w:rsidR="00CB3F0F" w:rsidRPr="006D5D96">
        <w:rPr>
          <w:rFonts w:ascii="Times New Roman" w:hAnsi="Times New Roman" w:cs="Times New Roman"/>
          <w:sz w:val="24"/>
          <w:szCs w:val="24"/>
        </w:rPr>
        <w:t>Pinigai ir pinigų ekvivalentai</w:t>
      </w:r>
      <w:r w:rsidR="00CB3F0F" w:rsidRPr="00590666">
        <w:rPr>
          <w:sz w:val="24"/>
          <w:szCs w:val="24"/>
        </w:rPr>
        <w:t>.</w:t>
      </w:r>
      <w:r w:rsidR="00CB3F0F">
        <w:rPr>
          <w:b/>
          <w:sz w:val="24"/>
          <w:szCs w:val="24"/>
        </w:rPr>
        <w:t xml:space="preserve"> </w:t>
      </w:r>
    </w:p>
    <w:p w:rsidR="00F463B5" w:rsidRDefault="006D5D96" w:rsidP="00F463B5">
      <w:pPr>
        <w:pStyle w:val="HTMLiankstoformatuotas"/>
        <w:spacing w:line="360" w:lineRule="auto"/>
        <w:ind w:left="720"/>
        <w:rPr>
          <w:sz w:val="24"/>
          <w:szCs w:val="24"/>
        </w:rPr>
      </w:pPr>
      <w:r>
        <w:rPr>
          <w:rFonts w:ascii="Times New Roman" w:hAnsi="Times New Roman" w:cs="Times New Roman"/>
          <w:b/>
          <w:sz w:val="24"/>
          <w:szCs w:val="24"/>
        </w:rPr>
        <w:tab/>
      </w:r>
      <w:r w:rsidR="007918F8" w:rsidRPr="006D5D96">
        <w:rPr>
          <w:rFonts w:ascii="Times New Roman" w:hAnsi="Times New Roman" w:cs="Times New Roman"/>
          <w:sz w:val="24"/>
          <w:szCs w:val="24"/>
        </w:rPr>
        <w:t>Pinigų likutis banko sąskaitoje</w:t>
      </w:r>
      <w:r w:rsidR="00D40171" w:rsidRPr="006D5D96">
        <w:rPr>
          <w:rFonts w:ascii="Times New Roman" w:hAnsi="Times New Roman" w:cs="Times New Roman"/>
          <w:sz w:val="24"/>
          <w:szCs w:val="24"/>
        </w:rPr>
        <w:t xml:space="preserve"> </w:t>
      </w:r>
      <w:r w:rsidR="00E456C4">
        <w:rPr>
          <w:rFonts w:ascii="Times New Roman" w:hAnsi="Times New Roman" w:cs="Times New Roman"/>
          <w:sz w:val="24"/>
          <w:szCs w:val="24"/>
        </w:rPr>
        <w:t xml:space="preserve">– 22.031,49 </w:t>
      </w:r>
      <w:r w:rsidR="007918F8" w:rsidRPr="006D5D96">
        <w:rPr>
          <w:rFonts w:ascii="Times New Roman" w:hAnsi="Times New Roman" w:cs="Times New Roman"/>
          <w:sz w:val="24"/>
          <w:szCs w:val="24"/>
        </w:rPr>
        <w:t>€</w:t>
      </w:r>
      <w:r w:rsidR="006F2EE0" w:rsidRPr="006D5D96">
        <w:rPr>
          <w:rFonts w:ascii="Times New Roman" w:hAnsi="Times New Roman" w:cs="Times New Roman"/>
          <w:sz w:val="24"/>
          <w:szCs w:val="24"/>
        </w:rPr>
        <w:t xml:space="preserve"> </w:t>
      </w:r>
      <w:r w:rsidR="009A6EF7" w:rsidRPr="006D5D96">
        <w:rPr>
          <w:rFonts w:ascii="Times New Roman" w:hAnsi="Times New Roman" w:cs="Times New Roman"/>
          <w:sz w:val="24"/>
          <w:szCs w:val="24"/>
        </w:rPr>
        <w:t>iš jų</w:t>
      </w:r>
      <w:r w:rsidR="009A6EF7">
        <w:rPr>
          <w:sz w:val="24"/>
          <w:szCs w:val="24"/>
        </w:rPr>
        <w:t>:</w:t>
      </w:r>
    </w:p>
    <w:p w:rsidR="00F463B5" w:rsidRDefault="00F463B5" w:rsidP="00F463B5">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7918F8" w:rsidRPr="00F463B5">
        <w:rPr>
          <w:rFonts w:ascii="Times New Roman" w:hAnsi="Times New Roman" w:cs="Times New Roman"/>
          <w:sz w:val="24"/>
          <w:szCs w:val="24"/>
        </w:rPr>
        <w:t>2%</w:t>
      </w:r>
      <w:r w:rsidR="006F2EE0" w:rsidRPr="00F463B5">
        <w:rPr>
          <w:rFonts w:ascii="Times New Roman" w:hAnsi="Times New Roman" w:cs="Times New Roman"/>
          <w:sz w:val="24"/>
          <w:szCs w:val="24"/>
        </w:rPr>
        <w:t xml:space="preserve"> </w:t>
      </w:r>
      <w:r w:rsidR="007918F8" w:rsidRPr="00F463B5">
        <w:rPr>
          <w:rFonts w:ascii="Times New Roman" w:hAnsi="Times New Roman" w:cs="Times New Roman"/>
          <w:sz w:val="24"/>
          <w:szCs w:val="24"/>
        </w:rPr>
        <w:t>GPM</w:t>
      </w:r>
      <w:r w:rsidR="00D458EB">
        <w:rPr>
          <w:rFonts w:ascii="Times New Roman" w:hAnsi="Times New Roman" w:cs="Times New Roman"/>
          <w:sz w:val="24"/>
          <w:szCs w:val="24"/>
        </w:rPr>
        <w:t xml:space="preserve"> – 1.140,91 </w:t>
      </w:r>
      <w:r w:rsidR="00DF637C" w:rsidRPr="00F463B5">
        <w:rPr>
          <w:rFonts w:ascii="Times New Roman" w:hAnsi="Times New Roman" w:cs="Times New Roman"/>
          <w:sz w:val="24"/>
          <w:szCs w:val="24"/>
        </w:rPr>
        <w:t>€;</w:t>
      </w:r>
    </w:p>
    <w:p w:rsidR="00F463B5" w:rsidRDefault="00F463B5" w:rsidP="00F463B5">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D458EB">
        <w:rPr>
          <w:rFonts w:ascii="Times New Roman" w:hAnsi="Times New Roman" w:cs="Times New Roman"/>
          <w:sz w:val="24"/>
          <w:szCs w:val="24"/>
        </w:rPr>
        <w:t xml:space="preserve">Tėvų parama – 8,00 </w:t>
      </w:r>
      <w:r w:rsidR="00DF637C" w:rsidRPr="00F463B5">
        <w:rPr>
          <w:rFonts w:ascii="Times New Roman" w:hAnsi="Times New Roman" w:cs="Times New Roman"/>
          <w:sz w:val="24"/>
          <w:szCs w:val="24"/>
        </w:rPr>
        <w:t>€;</w:t>
      </w:r>
    </w:p>
    <w:p w:rsidR="007C04B1" w:rsidRDefault="00D458EB" w:rsidP="00F463B5">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t>ES lėšų likutis pagal vykdomus projektus -20.082,89 €</w:t>
      </w:r>
      <w:r w:rsidR="007C04B1">
        <w:rPr>
          <w:rFonts w:ascii="Times New Roman" w:hAnsi="Times New Roman" w:cs="Times New Roman"/>
          <w:sz w:val="24"/>
          <w:szCs w:val="24"/>
        </w:rPr>
        <w:t>;</w:t>
      </w:r>
    </w:p>
    <w:p w:rsidR="00F463B5" w:rsidRDefault="00F463B5" w:rsidP="00F463B5">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2A3F14" w:rsidRPr="00F463B5">
        <w:rPr>
          <w:rFonts w:ascii="Times New Roman" w:hAnsi="Times New Roman" w:cs="Times New Roman"/>
          <w:sz w:val="24"/>
          <w:szCs w:val="24"/>
        </w:rPr>
        <w:t>Kitos lėšos gautos iš biudžeti</w:t>
      </w:r>
      <w:r w:rsidR="007C04B1">
        <w:rPr>
          <w:rFonts w:ascii="Times New Roman" w:hAnsi="Times New Roman" w:cs="Times New Roman"/>
          <w:sz w:val="24"/>
          <w:szCs w:val="24"/>
        </w:rPr>
        <w:t>nių įs</w:t>
      </w:r>
      <w:r w:rsidR="00D458EB">
        <w:rPr>
          <w:rFonts w:ascii="Times New Roman" w:hAnsi="Times New Roman" w:cs="Times New Roman"/>
          <w:sz w:val="24"/>
          <w:szCs w:val="24"/>
        </w:rPr>
        <w:t xml:space="preserve">taigų už paslaugas – 799,69 </w:t>
      </w:r>
      <w:r w:rsidR="002A3F14" w:rsidRPr="00F463B5">
        <w:rPr>
          <w:rFonts w:ascii="Times New Roman" w:hAnsi="Times New Roman" w:cs="Times New Roman"/>
          <w:sz w:val="24"/>
          <w:szCs w:val="24"/>
        </w:rPr>
        <w:t>€</w:t>
      </w:r>
      <w:r w:rsidR="007C04B1">
        <w:rPr>
          <w:rFonts w:ascii="Times New Roman" w:hAnsi="Times New Roman" w:cs="Times New Roman"/>
          <w:sz w:val="24"/>
          <w:szCs w:val="24"/>
        </w:rPr>
        <w:t>;</w:t>
      </w:r>
    </w:p>
    <w:p w:rsidR="00F463B5" w:rsidRDefault="00F463B5" w:rsidP="00F463B5">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045998" w:rsidRPr="00F463B5">
        <w:rPr>
          <w:rFonts w:ascii="Times New Roman" w:hAnsi="Times New Roman" w:cs="Times New Roman"/>
          <w:sz w:val="24"/>
          <w:szCs w:val="24"/>
        </w:rPr>
        <w:t>I</w:t>
      </w:r>
      <w:r w:rsidR="00CB3F0F" w:rsidRPr="00F463B5">
        <w:rPr>
          <w:rFonts w:ascii="Times New Roman" w:hAnsi="Times New Roman" w:cs="Times New Roman"/>
          <w:sz w:val="24"/>
          <w:szCs w:val="24"/>
        </w:rPr>
        <w:t>n</w:t>
      </w:r>
      <w:r w:rsidR="00045998" w:rsidRPr="00F463B5">
        <w:rPr>
          <w:rFonts w:ascii="Times New Roman" w:hAnsi="Times New Roman" w:cs="Times New Roman"/>
          <w:sz w:val="24"/>
          <w:szCs w:val="24"/>
        </w:rPr>
        <w:t>for</w:t>
      </w:r>
      <w:r w:rsidR="00CB3F0F" w:rsidRPr="00F463B5">
        <w:rPr>
          <w:rFonts w:ascii="Times New Roman" w:hAnsi="Times New Roman" w:cs="Times New Roman"/>
          <w:sz w:val="24"/>
          <w:szCs w:val="24"/>
        </w:rPr>
        <w:t>m</w:t>
      </w:r>
      <w:r w:rsidR="00045998" w:rsidRPr="00F463B5">
        <w:rPr>
          <w:rFonts w:ascii="Times New Roman" w:hAnsi="Times New Roman" w:cs="Times New Roman"/>
          <w:sz w:val="24"/>
          <w:szCs w:val="24"/>
        </w:rPr>
        <w:t>acija apie pinigus ir pinigų ekvivalentus pateikiama 17-to standarto 8 priede.</w:t>
      </w:r>
    </w:p>
    <w:p w:rsidR="00F463B5" w:rsidRDefault="00F463B5" w:rsidP="00F463B5">
      <w:pPr>
        <w:pStyle w:val="HTMLiankstoformatuota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41683A" w:rsidRPr="0041683A">
        <w:rPr>
          <w:rFonts w:ascii="Times New Roman" w:hAnsi="Times New Roman" w:cs="Times New Roman"/>
          <w:sz w:val="24"/>
          <w:szCs w:val="24"/>
        </w:rPr>
        <w:t>Iš viso turto yra</w:t>
      </w:r>
      <w:r w:rsidR="002C7788">
        <w:rPr>
          <w:rFonts w:ascii="Times New Roman" w:hAnsi="Times New Roman" w:cs="Times New Roman"/>
          <w:sz w:val="24"/>
          <w:szCs w:val="24"/>
        </w:rPr>
        <w:t xml:space="preserve"> už 1.730.938,59 </w:t>
      </w:r>
      <w:r w:rsidR="00B370B7">
        <w:rPr>
          <w:rFonts w:ascii="Times New Roman" w:hAnsi="Times New Roman" w:cs="Times New Roman"/>
          <w:sz w:val="24"/>
          <w:szCs w:val="24"/>
        </w:rPr>
        <w:t>€</w:t>
      </w:r>
      <w:r w:rsidR="0041683A">
        <w:rPr>
          <w:rFonts w:ascii="Times New Roman" w:hAnsi="Times New Roman" w:cs="Times New Roman"/>
          <w:sz w:val="24"/>
          <w:szCs w:val="24"/>
        </w:rPr>
        <w:t>.</w:t>
      </w:r>
    </w:p>
    <w:p w:rsidR="00F463B5" w:rsidRDefault="00F463B5" w:rsidP="00F463B5">
      <w:pPr>
        <w:pStyle w:val="HTMLiankstoformatuotas"/>
        <w:spacing w:line="360" w:lineRule="auto"/>
        <w:ind w:left="720"/>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sidR="00590666" w:rsidRPr="00F463B5">
        <w:rPr>
          <w:rFonts w:ascii="Times New Roman" w:hAnsi="Times New Roman" w:cs="Times New Roman"/>
          <w:sz w:val="24"/>
          <w:szCs w:val="24"/>
          <w:u w:val="single"/>
        </w:rPr>
        <w:t xml:space="preserve">Informacija apie finansavimo sumas </w:t>
      </w:r>
      <w:r w:rsidR="00572804" w:rsidRPr="00F463B5">
        <w:rPr>
          <w:rFonts w:ascii="Times New Roman" w:hAnsi="Times New Roman" w:cs="Times New Roman"/>
          <w:sz w:val="24"/>
          <w:szCs w:val="24"/>
          <w:u w:val="single"/>
        </w:rPr>
        <w:t>pagal šaltinius, tikslinę paskirtį per at</w:t>
      </w:r>
      <w:r w:rsidR="00761055" w:rsidRPr="00F463B5">
        <w:rPr>
          <w:rFonts w:ascii="Times New Roman" w:hAnsi="Times New Roman" w:cs="Times New Roman"/>
          <w:sz w:val="24"/>
          <w:szCs w:val="24"/>
          <w:u w:val="single"/>
        </w:rPr>
        <w:t xml:space="preserve">askaitinį laikotarpį </w:t>
      </w:r>
      <w:r w:rsidR="00A47C96" w:rsidRPr="00F463B5">
        <w:rPr>
          <w:rFonts w:ascii="Times New Roman" w:hAnsi="Times New Roman" w:cs="Times New Roman"/>
          <w:sz w:val="24"/>
          <w:szCs w:val="24"/>
          <w:u w:val="single"/>
        </w:rPr>
        <w:t>p</w:t>
      </w:r>
      <w:r w:rsidR="00324FFC">
        <w:rPr>
          <w:rFonts w:ascii="Times New Roman" w:hAnsi="Times New Roman" w:cs="Times New Roman"/>
          <w:sz w:val="24"/>
          <w:szCs w:val="24"/>
          <w:u w:val="single"/>
        </w:rPr>
        <w:t xml:space="preserve">ateikta 20 – </w:t>
      </w:r>
      <w:proofErr w:type="spellStart"/>
      <w:r w:rsidR="00324FFC">
        <w:rPr>
          <w:rFonts w:ascii="Times New Roman" w:hAnsi="Times New Roman" w:cs="Times New Roman"/>
          <w:sz w:val="24"/>
          <w:szCs w:val="24"/>
          <w:u w:val="single"/>
        </w:rPr>
        <w:t>oj</w:t>
      </w:r>
      <w:r w:rsidR="00C0559C" w:rsidRPr="00F463B5">
        <w:rPr>
          <w:rFonts w:ascii="Times New Roman" w:hAnsi="Times New Roman" w:cs="Times New Roman"/>
          <w:sz w:val="24"/>
          <w:szCs w:val="24"/>
          <w:u w:val="single"/>
        </w:rPr>
        <w:t>o</w:t>
      </w:r>
      <w:proofErr w:type="spellEnd"/>
      <w:r w:rsidR="00C0559C" w:rsidRPr="00F463B5">
        <w:rPr>
          <w:rFonts w:ascii="Times New Roman" w:hAnsi="Times New Roman" w:cs="Times New Roman"/>
          <w:sz w:val="24"/>
          <w:szCs w:val="24"/>
          <w:u w:val="single"/>
        </w:rPr>
        <w:t xml:space="preserve"> standarto </w:t>
      </w:r>
      <w:r w:rsidR="00572804" w:rsidRPr="00F463B5">
        <w:rPr>
          <w:rFonts w:ascii="Times New Roman" w:hAnsi="Times New Roman" w:cs="Times New Roman"/>
          <w:sz w:val="24"/>
          <w:szCs w:val="24"/>
          <w:u w:val="single"/>
        </w:rPr>
        <w:t>4</w:t>
      </w:r>
      <w:r w:rsidR="00B917F4" w:rsidRPr="00F463B5">
        <w:rPr>
          <w:rFonts w:ascii="Times New Roman" w:hAnsi="Times New Roman" w:cs="Times New Roman"/>
          <w:sz w:val="24"/>
          <w:szCs w:val="24"/>
          <w:u w:val="single"/>
        </w:rPr>
        <w:t xml:space="preserve"> </w:t>
      </w:r>
      <w:r w:rsidR="00572804" w:rsidRPr="00F463B5">
        <w:rPr>
          <w:rFonts w:ascii="Times New Roman" w:hAnsi="Times New Roman" w:cs="Times New Roman"/>
          <w:sz w:val="24"/>
          <w:szCs w:val="24"/>
          <w:u w:val="single"/>
        </w:rPr>
        <w:t>pried</w:t>
      </w:r>
      <w:r w:rsidR="00B917F4" w:rsidRPr="00F463B5">
        <w:rPr>
          <w:rFonts w:ascii="Times New Roman" w:hAnsi="Times New Roman" w:cs="Times New Roman"/>
          <w:sz w:val="24"/>
          <w:szCs w:val="24"/>
          <w:u w:val="single"/>
        </w:rPr>
        <w:t>e.</w:t>
      </w:r>
    </w:p>
    <w:p w:rsidR="00F463B5" w:rsidRDefault="00F463B5" w:rsidP="00F463B5">
      <w:pPr>
        <w:pStyle w:val="HTMLiankstoformatuotas"/>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sidR="00BA75EA" w:rsidRPr="00F463B5">
        <w:rPr>
          <w:rFonts w:ascii="Times New Roman" w:hAnsi="Times New Roman" w:cs="Times New Roman"/>
          <w:b/>
          <w:sz w:val="24"/>
          <w:szCs w:val="24"/>
        </w:rPr>
        <w:t>P12</w:t>
      </w:r>
      <w:r w:rsidR="00BA75EA" w:rsidRPr="00BA75EA">
        <w:rPr>
          <w:sz w:val="24"/>
          <w:szCs w:val="24"/>
        </w:rPr>
        <w:t xml:space="preserve">. </w:t>
      </w:r>
      <w:r w:rsidR="00BA75EA" w:rsidRPr="00F463B5">
        <w:rPr>
          <w:rFonts w:ascii="Times New Roman" w:hAnsi="Times New Roman" w:cs="Times New Roman"/>
          <w:sz w:val="24"/>
          <w:szCs w:val="24"/>
        </w:rPr>
        <w:t>Finansavimo sumų likutis – 1</w:t>
      </w:r>
      <w:r w:rsidR="00A90323">
        <w:rPr>
          <w:rFonts w:ascii="Times New Roman" w:hAnsi="Times New Roman" w:cs="Times New Roman"/>
          <w:sz w:val="24"/>
          <w:szCs w:val="24"/>
        </w:rPr>
        <w:t xml:space="preserve">.651.555,22 </w:t>
      </w:r>
      <w:r w:rsidR="00BA75EA" w:rsidRPr="00F463B5">
        <w:rPr>
          <w:rFonts w:ascii="Times New Roman" w:hAnsi="Times New Roman" w:cs="Times New Roman"/>
          <w:sz w:val="24"/>
          <w:szCs w:val="24"/>
        </w:rPr>
        <w:t>€</w:t>
      </w:r>
    </w:p>
    <w:p w:rsidR="00F463B5" w:rsidRDefault="00F463B5" w:rsidP="00F463B5">
      <w:pPr>
        <w:pStyle w:val="HTMLiankstoformatuotas"/>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sidR="00A064C0" w:rsidRPr="00F463B5">
        <w:rPr>
          <w:rFonts w:ascii="Times New Roman" w:hAnsi="Times New Roman" w:cs="Times New Roman"/>
          <w:sz w:val="24"/>
          <w:szCs w:val="24"/>
        </w:rPr>
        <w:t xml:space="preserve">Finansavimo sumos finansinėse ataskaitose parodytos pagal lėšų šaltinį ir tikslinę paskirtį. </w:t>
      </w:r>
      <w:r>
        <w:rPr>
          <w:rFonts w:ascii="Times New Roman" w:hAnsi="Times New Roman" w:cs="Times New Roman"/>
          <w:sz w:val="24"/>
          <w:szCs w:val="24"/>
        </w:rPr>
        <w:tab/>
      </w:r>
    </w:p>
    <w:p w:rsidR="00F463B5" w:rsidRDefault="00F463B5" w:rsidP="009841BC">
      <w:pPr>
        <w:pStyle w:val="HTMLiankstoformatuota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A064C0" w:rsidRPr="00F463B5">
        <w:rPr>
          <w:rFonts w:ascii="Times New Roman" w:hAnsi="Times New Roman" w:cs="Times New Roman"/>
          <w:sz w:val="24"/>
          <w:szCs w:val="24"/>
        </w:rPr>
        <w:t>Finansavimo sumas ataskaitinio laikotarpio pabaig</w:t>
      </w:r>
      <w:r w:rsidR="009841BC">
        <w:rPr>
          <w:rFonts w:ascii="Times New Roman" w:hAnsi="Times New Roman" w:cs="Times New Roman"/>
          <w:sz w:val="24"/>
          <w:szCs w:val="24"/>
        </w:rPr>
        <w:t xml:space="preserve">oje sudarė finansavimo sumos iš valstybės biudžeto </w:t>
      </w:r>
      <w:r w:rsidR="00A064C0" w:rsidRPr="00F463B5">
        <w:rPr>
          <w:rFonts w:ascii="Times New Roman" w:hAnsi="Times New Roman" w:cs="Times New Roman"/>
          <w:sz w:val="24"/>
          <w:szCs w:val="24"/>
        </w:rPr>
        <w:t>valstybės biudžeto, Šiaulių miesto savivaldybės biudžeto, Europos Sąjungos paramos lėšų ir lėšos iš kitų šaltinių.</w:t>
      </w:r>
    </w:p>
    <w:p w:rsidR="00CC4B20" w:rsidRDefault="00F463B5" w:rsidP="00F463B5">
      <w:pPr>
        <w:pStyle w:val="HTMLiankstoformatuota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 </w:t>
      </w:r>
      <w:r w:rsidR="004C0F80">
        <w:rPr>
          <w:rFonts w:ascii="Times New Roman" w:hAnsi="Times New Roman" w:cs="Times New Roman"/>
          <w:sz w:val="24"/>
          <w:szCs w:val="24"/>
        </w:rPr>
        <w:t xml:space="preserve">Iš VB biudžeto finansavimo sumų likutis -1.140.405,63€. </w:t>
      </w:r>
      <w:r w:rsidR="00CC4B20">
        <w:rPr>
          <w:rFonts w:ascii="Times New Roman" w:hAnsi="Times New Roman" w:cs="Times New Roman"/>
          <w:sz w:val="24"/>
          <w:szCs w:val="24"/>
        </w:rPr>
        <w:t xml:space="preserve">Finansavimo </w:t>
      </w:r>
      <w:r w:rsidR="006A05C4">
        <w:rPr>
          <w:rFonts w:ascii="Times New Roman" w:hAnsi="Times New Roman" w:cs="Times New Roman"/>
          <w:sz w:val="24"/>
          <w:szCs w:val="24"/>
        </w:rPr>
        <w:t>sumų likutį</w:t>
      </w:r>
      <w:r w:rsidR="003A7B31">
        <w:rPr>
          <w:rFonts w:ascii="Times New Roman" w:hAnsi="Times New Roman" w:cs="Times New Roman"/>
          <w:sz w:val="24"/>
          <w:szCs w:val="24"/>
        </w:rPr>
        <w:t xml:space="preserve"> – </w:t>
      </w:r>
      <w:r w:rsidR="009107BC">
        <w:rPr>
          <w:rFonts w:ascii="Times New Roman" w:hAnsi="Times New Roman" w:cs="Times New Roman"/>
          <w:sz w:val="24"/>
          <w:szCs w:val="24"/>
        </w:rPr>
        <w:t>1.139.447,19</w:t>
      </w:r>
      <w:r w:rsidR="00585E15">
        <w:rPr>
          <w:rFonts w:ascii="Times New Roman" w:hAnsi="Times New Roman" w:cs="Times New Roman"/>
          <w:sz w:val="24"/>
          <w:szCs w:val="24"/>
        </w:rPr>
        <w:t>€</w:t>
      </w:r>
      <w:r w:rsidR="006A05C4">
        <w:rPr>
          <w:rFonts w:ascii="Times New Roman" w:hAnsi="Times New Roman" w:cs="Times New Roman"/>
          <w:sz w:val="24"/>
          <w:szCs w:val="24"/>
        </w:rPr>
        <w:t xml:space="preserve"> </w:t>
      </w:r>
      <w:r w:rsidR="00CC4B20">
        <w:rPr>
          <w:rFonts w:ascii="Times New Roman" w:hAnsi="Times New Roman" w:cs="Times New Roman"/>
          <w:sz w:val="24"/>
          <w:szCs w:val="24"/>
        </w:rPr>
        <w:t>ataskaitinio laikotarpio pabaigoje nepiniginiam turtui įsigyti sudaro</w:t>
      </w:r>
      <w:r w:rsidR="006A05C4">
        <w:rPr>
          <w:rFonts w:ascii="Times New Roman" w:hAnsi="Times New Roman" w:cs="Times New Roman"/>
          <w:sz w:val="24"/>
          <w:szCs w:val="24"/>
        </w:rPr>
        <w:t>: finansavimo sumos iš VB ilgalaikiam t</w:t>
      </w:r>
      <w:r w:rsidR="00A67022">
        <w:rPr>
          <w:rFonts w:ascii="Times New Roman" w:hAnsi="Times New Roman" w:cs="Times New Roman"/>
          <w:sz w:val="24"/>
          <w:szCs w:val="24"/>
        </w:rPr>
        <w:t>ur</w:t>
      </w:r>
      <w:r w:rsidR="00585E15">
        <w:rPr>
          <w:rFonts w:ascii="Times New Roman" w:hAnsi="Times New Roman" w:cs="Times New Roman"/>
          <w:sz w:val="24"/>
          <w:szCs w:val="24"/>
        </w:rPr>
        <w:t xml:space="preserve">tui įsigyti (gautos) – </w:t>
      </w:r>
      <w:r w:rsidR="009107BC">
        <w:rPr>
          <w:rFonts w:ascii="Times New Roman" w:hAnsi="Times New Roman" w:cs="Times New Roman"/>
          <w:sz w:val="24"/>
          <w:szCs w:val="24"/>
        </w:rPr>
        <w:t>1.125.772,78</w:t>
      </w:r>
      <w:r w:rsidR="000A4769">
        <w:rPr>
          <w:rFonts w:ascii="Times New Roman" w:hAnsi="Times New Roman" w:cs="Times New Roman"/>
          <w:sz w:val="24"/>
          <w:szCs w:val="24"/>
        </w:rPr>
        <w:t>€</w:t>
      </w:r>
      <w:r w:rsidR="006A05C4">
        <w:rPr>
          <w:rFonts w:ascii="Times New Roman" w:hAnsi="Times New Roman" w:cs="Times New Roman"/>
          <w:sz w:val="24"/>
          <w:szCs w:val="24"/>
        </w:rPr>
        <w:t>; finansavimo sumos iš VB at</w:t>
      </w:r>
      <w:r w:rsidR="00A67022">
        <w:rPr>
          <w:rFonts w:ascii="Times New Roman" w:hAnsi="Times New Roman" w:cs="Times New Roman"/>
          <w:sz w:val="24"/>
          <w:szCs w:val="24"/>
        </w:rPr>
        <w:t xml:space="preserve">sargoms </w:t>
      </w:r>
      <w:r w:rsidR="00EE5864">
        <w:rPr>
          <w:rFonts w:ascii="Times New Roman" w:hAnsi="Times New Roman" w:cs="Times New Roman"/>
          <w:sz w:val="24"/>
          <w:szCs w:val="24"/>
        </w:rPr>
        <w:t>įsigyti (gau</w:t>
      </w:r>
      <w:r w:rsidR="009107BC">
        <w:rPr>
          <w:rFonts w:ascii="Times New Roman" w:hAnsi="Times New Roman" w:cs="Times New Roman"/>
          <w:sz w:val="24"/>
          <w:szCs w:val="24"/>
        </w:rPr>
        <w:t xml:space="preserve">tos) –13674,41 </w:t>
      </w:r>
      <w:r w:rsidR="000A4769">
        <w:rPr>
          <w:rFonts w:ascii="Times New Roman" w:hAnsi="Times New Roman" w:cs="Times New Roman"/>
          <w:sz w:val="24"/>
          <w:szCs w:val="24"/>
        </w:rPr>
        <w:t>€</w:t>
      </w:r>
      <w:r w:rsidR="006A05C4">
        <w:rPr>
          <w:rFonts w:ascii="Times New Roman" w:hAnsi="Times New Roman" w:cs="Times New Roman"/>
          <w:sz w:val="24"/>
          <w:szCs w:val="24"/>
        </w:rPr>
        <w:t xml:space="preserve">.  </w:t>
      </w:r>
    </w:p>
    <w:p w:rsidR="00BD31D3" w:rsidRDefault="003C5EEC" w:rsidP="00BD31D3">
      <w:pPr>
        <w:pStyle w:val="HTMLiankstoformatuota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F463B5">
        <w:rPr>
          <w:rFonts w:ascii="Times New Roman" w:hAnsi="Times New Roman" w:cs="Times New Roman"/>
          <w:sz w:val="24"/>
          <w:szCs w:val="24"/>
        </w:rPr>
        <w:t>-</w:t>
      </w:r>
      <w:r w:rsidR="009107BC">
        <w:rPr>
          <w:rFonts w:ascii="Times New Roman" w:hAnsi="Times New Roman" w:cs="Times New Roman"/>
          <w:sz w:val="24"/>
          <w:szCs w:val="24"/>
        </w:rPr>
        <w:t xml:space="preserve"> </w:t>
      </w:r>
      <w:r w:rsidR="006A05C4">
        <w:rPr>
          <w:rFonts w:ascii="Times New Roman" w:hAnsi="Times New Roman" w:cs="Times New Roman"/>
          <w:sz w:val="24"/>
          <w:szCs w:val="24"/>
        </w:rPr>
        <w:t>Finansavimo sumų likutis ataskaitinio laikotarpio pabaigoje kitoms iš</w:t>
      </w:r>
      <w:r w:rsidR="00F07A3B">
        <w:rPr>
          <w:rFonts w:ascii="Times New Roman" w:hAnsi="Times New Roman" w:cs="Times New Roman"/>
          <w:sz w:val="24"/>
          <w:szCs w:val="24"/>
        </w:rPr>
        <w:t xml:space="preserve">laidoms kompensuoti sudaro </w:t>
      </w:r>
      <w:r w:rsidR="000A4769">
        <w:rPr>
          <w:rFonts w:ascii="Times New Roman" w:hAnsi="Times New Roman" w:cs="Times New Roman"/>
          <w:sz w:val="24"/>
          <w:szCs w:val="24"/>
        </w:rPr>
        <w:t>–</w:t>
      </w:r>
      <w:r w:rsidR="00A11F80">
        <w:rPr>
          <w:rFonts w:ascii="Times New Roman" w:hAnsi="Times New Roman" w:cs="Times New Roman"/>
          <w:sz w:val="24"/>
          <w:szCs w:val="24"/>
        </w:rPr>
        <w:t xml:space="preserve"> </w:t>
      </w:r>
      <w:r w:rsidR="009107BC">
        <w:rPr>
          <w:rFonts w:ascii="Times New Roman" w:hAnsi="Times New Roman" w:cs="Times New Roman"/>
          <w:sz w:val="24"/>
          <w:szCs w:val="24"/>
        </w:rPr>
        <w:t xml:space="preserve">958,44 </w:t>
      </w:r>
      <w:r w:rsidR="000A4769">
        <w:rPr>
          <w:rFonts w:ascii="Times New Roman" w:hAnsi="Times New Roman" w:cs="Times New Roman"/>
          <w:sz w:val="24"/>
          <w:szCs w:val="24"/>
        </w:rPr>
        <w:t>€</w:t>
      </w:r>
      <w:r w:rsidR="006A05C4">
        <w:rPr>
          <w:rFonts w:ascii="Times New Roman" w:hAnsi="Times New Roman" w:cs="Times New Roman"/>
          <w:sz w:val="24"/>
          <w:szCs w:val="24"/>
        </w:rPr>
        <w:t>.</w:t>
      </w:r>
      <w:r w:rsidR="00BD31D3" w:rsidRPr="00BD31D3">
        <w:rPr>
          <w:rFonts w:ascii="Times New Roman" w:hAnsi="Times New Roman" w:cs="Times New Roman"/>
          <w:b/>
          <w:sz w:val="24"/>
          <w:szCs w:val="24"/>
        </w:rPr>
        <w:t xml:space="preserve"> </w:t>
      </w:r>
    </w:p>
    <w:p w:rsidR="00F463B5" w:rsidRDefault="00BD31D3" w:rsidP="00160CCD">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96D57">
        <w:rPr>
          <w:rFonts w:ascii="Times New Roman" w:hAnsi="Times New Roman" w:cs="Times New Roman"/>
          <w:b/>
          <w:sz w:val="24"/>
          <w:szCs w:val="24"/>
        </w:rPr>
        <w:t>-</w:t>
      </w:r>
      <w:r>
        <w:rPr>
          <w:rFonts w:ascii="Times New Roman" w:hAnsi="Times New Roman" w:cs="Times New Roman"/>
          <w:sz w:val="24"/>
          <w:szCs w:val="24"/>
        </w:rPr>
        <w:t>Iš savivaldybės biudžeto finansavimo sumų</w:t>
      </w:r>
      <w:r w:rsidR="00772D54">
        <w:rPr>
          <w:rFonts w:ascii="Times New Roman" w:hAnsi="Times New Roman" w:cs="Times New Roman"/>
          <w:sz w:val="24"/>
          <w:szCs w:val="24"/>
        </w:rPr>
        <w:t xml:space="preserve"> likutis </w:t>
      </w:r>
      <w:r w:rsidR="00386771">
        <w:rPr>
          <w:rFonts w:ascii="Times New Roman" w:hAnsi="Times New Roman" w:cs="Times New Roman"/>
          <w:sz w:val="24"/>
          <w:szCs w:val="24"/>
        </w:rPr>
        <w:t xml:space="preserve">– 450.222,46 </w:t>
      </w:r>
      <w:r w:rsidR="000A4769">
        <w:rPr>
          <w:rFonts w:ascii="Times New Roman" w:hAnsi="Times New Roman" w:cs="Times New Roman"/>
          <w:sz w:val="24"/>
          <w:szCs w:val="24"/>
        </w:rPr>
        <w:t>€</w:t>
      </w:r>
      <w:r w:rsidR="00224F1F">
        <w:rPr>
          <w:rFonts w:ascii="Times New Roman" w:hAnsi="Times New Roman" w:cs="Times New Roman"/>
          <w:sz w:val="24"/>
          <w:szCs w:val="24"/>
        </w:rPr>
        <w:t xml:space="preserve"> iš jų:</w:t>
      </w:r>
      <w:r w:rsidR="000A4769">
        <w:rPr>
          <w:rFonts w:ascii="Times New Roman" w:hAnsi="Times New Roman" w:cs="Times New Roman"/>
          <w:sz w:val="24"/>
          <w:szCs w:val="24"/>
        </w:rPr>
        <w:t xml:space="preserve"> ilgalaikio</w:t>
      </w:r>
      <w:r w:rsidR="008750B7">
        <w:rPr>
          <w:rFonts w:ascii="Times New Roman" w:hAnsi="Times New Roman" w:cs="Times New Roman"/>
          <w:sz w:val="24"/>
          <w:szCs w:val="24"/>
        </w:rPr>
        <w:t xml:space="preserve"> materialiojo</w:t>
      </w:r>
      <w:r w:rsidR="00772D54">
        <w:rPr>
          <w:rFonts w:ascii="Times New Roman" w:hAnsi="Times New Roman" w:cs="Times New Roman"/>
          <w:sz w:val="24"/>
          <w:szCs w:val="24"/>
        </w:rPr>
        <w:t xml:space="preserve"> turto likutinė vertė</w:t>
      </w:r>
      <w:r w:rsidR="00386771">
        <w:rPr>
          <w:rFonts w:ascii="Times New Roman" w:hAnsi="Times New Roman" w:cs="Times New Roman"/>
          <w:sz w:val="24"/>
          <w:szCs w:val="24"/>
        </w:rPr>
        <w:t xml:space="preserve"> – 447.150,35€, finansavimo sumos atsargoms (gautos) – 3072,11</w:t>
      </w:r>
      <w:r w:rsidR="00224F1F">
        <w:rPr>
          <w:rFonts w:ascii="Times New Roman" w:hAnsi="Times New Roman" w:cs="Times New Roman"/>
          <w:sz w:val="24"/>
          <w:szCs w:val="24"/>
        </w:rPr>
        <w:t xml:space="preserve"> €.</w:t>
      </w:r>
    </w:p>
    <w:p w:rsidR="00160CCD" w:rsidRDefault="00F463B5" w:rsidP="00160CCD">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A7EB5">
        <w:rPr>
          <w:rFonts w:ascii="Times New Roman" w:hAnsi="Times New Roman" w:cs="Times New Roman"/>
          <w:sz w:val="24"/>
          <w:szCs w:val="24"/>
        </w:rPr>
        <w:t>-</w:t>
      </w:r>
      <w:r w:rsidR="008750B7" w:rsidRPr="005A7EB5">
        <w:rPr>
          <w:rFonts w:ascii="Times New Roman" w:hAnsi="Times New Roman" w:cs="Times New Roman"/>
          <w:sz w:val="24"/>
          <w:szCs w:val="24"/>
        </w:rPr>
        <w:t xml:space="preserve">Iš ES </w:t>
      </w:r>
      <w:r w:rsidR="00772D54" w:rsidRPr="005A7EB5">
        <w:rPr>
          <w:rFonts w:ascii="Times New Roman" w:hAnsi="Times New Roman" w:cs="Times New Roman"/>
          <w:sz w:val="24"/>
          <w:szCs w:val="24"/>
        </w:rPr>
        <w:t xml:space="preserve">finansavimo sumų </w:t>
      </w:r>
      <w:r w:rsidR="00224F1F" w:rsidRPr="005A7EB5">
        <w:rPr>
          <w:rFonts w:ascii="Times New Roman" w:hAnsi="Times New Roman" w:cs="Times New Roman"/>
          <w:sz w:val="24"/>
          <w:szCs w:val="24"/>
        </w:rPr>
        <w:t>likutis</w:t>
      </w:r>
      <w:r w:rsidR="005A7EB5">
        <w:rPr>
          <w:rFonts w:ascii="Times New Roman" w:hAnsi="Times New Roman" w:cs="Times New Roman"/>
          <w:sz w:val="24"/>
          <w:szCs w:val="24"/>
        </w:rPr>
        <w:t xml:space="preserve"> – 54.226,24</w:t>
      </w:r>
      <w:r w:rsidR="008750B7">
        <w:rPr>
          <w:rFonts w:ascii="Times New Roman" w:hAnsi="Times New Roman" w:cs="Times New Roman"/>
          <w:sz w:val="24"/>
          <w:szCs w:val="24"/>
        </w:rPr>
        <w:t>€</w:t>
      </w:r>
      <w:r w:rsidR="00224F1F">
        <w:rPr>
          <w:rFonts w:ascii="Times New Roman" w:hAnsi="Times New Roman" w:cs="Times New Roman"/>
          <w:sz w:val="24"/>
          <w:szCs w:val="24"/>
        </w:rPr>
        <w:t xml:space="preserve"> iš jų:</w:t>
      </w:r>
      <w:r w:rsidR="008750B7">
        <w:rPr>
          <w:rFonts w:ascii="Times New Roman" w:hAnsi="Times New Roman" w:cs="Times New Roman"/>
          <w:sz w:val="24"/>
          <w:szCs w:val="24"/>
        </w:rPr>
        <w:t xml:space="preserve"> ilgalaikio ma</w:t>
      </w:r>
      <w:r w:rsidR="00224F1F">
        <w:rPr>
          <w:rFonts w:ascii="Times New Roman" w:hAnsi="Times New Roman" w:cs="Times New Roman"/>
          <w:sz w:val="24"/>
          <w:szCs w:val="24"/>
        </w:rPr>
        <w:t>terialio</w:t>
      </w:r>
      <w:r w:rsidR="005A7EB5">
        <w:rPr>
          <w:rFonts w:ascii="Times New Roman" w:hAnsi="Times New Roman" w:cs="Times New Roman"/>
          <w:sz w:val="24"/>
          <w:szCs w:val="24"/>
        </w:rPr>
        <w:t xml:space="preserve">jo turto likutinė vertė – 34.143,35 €, projekto lėšos -20.082,89 </w:t>
      </w:r>
      <w:r w:rsidR="00224F1F">
        <w:rPr>
          <w:rFonts w:ascii="Times New Roman" w:hAnsi="Times New Roman" w:cs="Times New Roman"/>
          <w:sz w:val="24"/>
          <w:szCs w:val="24"/>
        </w:rPr>
        <w:t>€.</w:t>
      </w:r>
      <w:r w:rsidR="005A7EB5">
        <w:rPr>
          <w:rFonts w:ascii="Times New Roman" w:hAnsi="Times New Roman" w:cs="Times New Roman"/>
          <w:sz w:val="24"/>
          <w:szCs w:val="24"/>
        </w:rPr>
        <w:t xml:space="preserve"> Ilgalaikio materialiojo turto likutinė vertė padidėjo dėl gauto nemokamai mokyklinio autobuso.</w:t>
      </w:r>
    </w:p>
    <w:p w:rsidR="00F463B5" w:rsidRDefault="00C11E5A" w:rsidP="00B67859">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96D57">
        <w:rPr>
          <w:rFonts w:ascii="Times New Roman" w:hAnsi="Times New Roman" w:cs="Times New Roman"/>
          <w:b/>
          <w:sz w:val="24"/>
          <w:szCs w:val="24"/>
        </w:rPr>
        <w:t>-</w:t>
      </w:r>
      <w:r w:rsidR="00E155AA">
        <w:rPr>
          <w:rFonts w:ascii="Times New Roman" w:hAnsi="Times New Roman" w:cs="Times New Roman"/>
          <w:sz w:val="24"/>
          <w:szCs w:val="24"/>
        </w:rPr>
        <w:t>Iš kitų šaltinių  f</w:t>
      </w:r>
      <w:r w:rsidR="007E6687">
        <w:rPr>
          <w:rFonts w:ascii="Times New Roman" w:hAnsi="Times New Roman" w:cs="Times New Roman"/>
          <w:sz w:val="24"/>
          <w:szCs w:val="24"/>
        </w:rPr>
        <w:t>inansavimo sumų likutį –</w:t>
      </w:r>
      <w:r w:rsidR="00A27F1A">
        <w:rPr>
          <w:rFonts w:ascii="Times New Roman" w:hAnsi="Times New Roman" w:cs="Times New Roman"/>
          <w:sz w:val="24"/>
          <w:szCs w:val="24"/>
        </w:rPr>
        <w:t xml:space="preserve"> 6.700,89 </w:t>
      </w:r>
      <w:r w:rsidR="00E155AA">
        <w:rPr>
          <w:rFonts w:ascii="Times New Roman" w:hAnsi="Times New Roman" w:cs="Times New Roman"/>
          <w:sz w:val="24"/>
          <w:szCs w:val="24"/>
        </w:rPr>
        <w:t>€ sudaro: ilgalaikio materialio</w:t>
      </w:r>
      <w:r w:rsidR="00A27F1A">
        <w:rPr>
          <w:rFonts w:ascii="Times New Roman" w:hAnsi="Times New Roman" w:cs="Times New Roman"/>
          <w:sz w:val="24"/>
          <w:szCs w:val="24"/>
        </w:rPr>
        <w:t xml:space="preserve">jo turto likutinė vertė – 2.937,12 </w:t>
      </w:r>
      <w:r w:rsidR="00E155AA">
        <w:rPr>
          <w:rFonts w:ascii="Times New Roman" w:hAnsi="Times New Roman" w:cs="Times New Roman"/>
          <w:sz w:val="24"/>
          <w:szCs w:val="24"/>
        </w:rPr>
        <w:t xml:space="preserve">€; atsargų likutinė vertė </w:t>
      </w:r>
      <w:r w:rsidR="00772D54">
        <w:rPr>
          <w:rFonts w:ascii="Times New Roman" w:hAnsi="Times New Roman" w:cs="Times New Roman"/>
          <w:sz w:val="24"/>
          <w:szCs w:val="24"/>
        </w:rPr>
        <w:t>–</w:t>
      </w:r>
      <w:r w:rsidR="00594EF9">
        <w:rPr>
          <w:rFonts w:ascii="Times New Roman" w:hAnsi="Times New Roman" w:cs="Times New Roman"/>
          <w:sz w:val="24"/>
          <w:szCs w:val="24"/>
        </w:rPr>
        <w:t xml:space="preserve"> </w:t>
      </w:r>
      <w:r w:rsidR="007E6687">
        <w:rPr>
          <w:rFonts w:ascii="Times New Roman" w:hAnsi="Times New Roman" w:cs="Times New Roman"/>
          <w:sz w:val="24"/>
          <w:szCs w:val="24"/>
        </w:rPr>
        <w:t>2</w:t>
      </w:r>
      <w:r w:rsidR="00E62197">
        <w:rPr>
          <w:rFonts w:ascii="Times New Roman" w:hAnsi="Times New Roman" w:cs="Times New Roman"/>
          <w:sz w:val="24"/>
          <w:szCs w:val="24"/>
        </w:rPr>
        <w:t>.</w:t>
      </w:r>
      <w:r w:rsidR="00A27F1A">
        <w:rPr>
          <w:rFonts w:ascii="Times New Roman" w:hAnsi="Times New Roman" w:cs="Times New Roman"/>
          <w:sz w:val="24"/>
          <w:szCs w:val="24"/>
        </w:rPr>
        <w:t xml:space="preserve">614,86 </w:t>
      </w:r>
      <w:r w:rsidR="00A374ED">
        <w:rPr>
          <w:rFonts w:ascii="Times New Roman" w:hAnsi="Times New Roman" w:cs="Times New Roman"/>
          <w:sz w:val="24"/>
          <w:szCs w:val="24"/>
        </w:rPr>
        <w:t>€; finansavimo sumų likutis banke</w:t>
      </w:r>
      <w:r w:rsidR="00772D54">
        <w:rPr>
          <w:rFonts w:ascii="Times New Roman" w:hAnsi="Times New Roman" w:cs="Times New Roman"/>
          <w:sz w:val="24"/>
          <w:szCs w:val="24"/>
        </w:rPr>
        <w:t xml:space="preserve"> k</w:t>
      </w:r>
      <w:r w:rsidR="007E6687">
        <w:rPr>
          <w:rFonts w:ascii="Times New Roman" w:hAnsi="Times New Roman" w:cs="Times New Roman"/>
          <w:sz w:val="24"/>
          <w:szCs w:val="24"/>
        </w:rPr>
        <w:t>itoms išlaidoms – 1</w:t>
      </w:r>
      <w:r w:rsidR="00E62197">
        <w:rPr>
          <w:rFonts w:ascii="Times New Roman" w:hAnsi="Times New Roman" w:cs="Times New Roman"/>
          <w:sz w:val="24"/>
          <w:szCs w:val="24"/>
        </w:rPr>
        <w:t>.</w:t>
      </w:r>
      <w:r w:rsidR="00A27F1A">
        <w:rPr>
          <w:rFonts w:ascii="Times New Roman" w:hAnsi="Times New Roman" w:cs="Times New Roman"/>
          <w:sz w:val="24"/>
          <w:szCs w:val="24"/>
        </w:rPr>
        <w:t>148,91</w:t>
      </w:r>
      <w:r w:rsidR="00E155AA">
        <w:rPr>
          <w:rFonts w:ascii="Times New Roman" w:hAnsi="Times New Roman" w:cs="Times New Roman"/>
          <w:sz w:val="24"/>
          <w:szCs w:val="24"/>
        </w:rPr>
        <w:t>€.</w:t>
      </w:r>
    </w:p>
    <w:p w:rsidR="00F463B5" w:rsidRDefault="00F463B5" w:rsidP="00C91AC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67859">
        <w:rPr>
          <w:rFonts w:ascii="Times New Roman" w:hAnsi="Times New Roman" w:cs="Times New Roman"/>
          <w:sz w:val="24"/>
          <w:szCs w:val="24"/>
        </w:rPr>
        <w:t>Nea</w:t>
      </w:r>
      <w:r w:rsidR="00E155AA">
        <w:rPr>
          <w:rFonts w:ascii="Times New Roman" w:hAnsi="Times New Roman" w:cs="Times New Roman"/>
          <w:sz w:val="24"/>
          <w:szCs w:val="24"/>
        </w:rPr>
        <w:t>tlyg</w:t>
      </w:r>
      <w:r w:rsidR="00772D54">
        <w:rPr>
          <w:rFonts w:ascii="Times New Roman" w:hAnsi="Times New Roman" w:cs="Times New Roman"/>
          <w:sz w:val="24"/>
          <w:szCs w:val="24"/>
        </w:rPr>
        <w:t>in</w:t>
      </w:r>
      <w:r w:rsidR="00B76590">
        <w:rPr>
          <w:rFonts w:ascii="Times New Roman" w:hAnsi="Times New Roman" w:cs="Times New Roman"/>
          <w:sz w:val="24"/>
          <w:szCs w:val="24"/>
        </w:rPr>
        <w:t>tinai gauta grožinės literatūros už – 56,82</w:t>
      </w:r>
      <w:r w:rsidR="005F6867">
        <w:rPr>
          <w:rFonts w:ascii="Times New Roman" w:hAnsi="Times New Roman" w:cs="Times New Roman"/>
          <w:sz w:val="24"/>
          <w:szCs w:val="24"/>
        </w:rPr>
        <w:t>€</w:t>
      </w:r>
      <w:r w:rsidR="00B67859">
        <w:rPr>
          <w:rFonts w:ascii="Times New Roman" w:hAnsi="Times New Roman" w:cs="Times New Roman"/>
          <w:sz w:val="24"/>
          <w:szCs w:val="24"/>
        </w:rPr>
        <w:t>.</w:t>
      </w:r>
    </w:p>
    <w:p w:rsidR="00B76590" w:rsidRDefault="00B76590" w:rsidP="00C91AC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Neatlygintai gauta atsargų už 2.361,18 €</w:t>
      </w:r>
    </w:p>
    <w:p w:rsidR="00872D18" w:rsidRDefault="00F463B5" w:rsidP="00C91AC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72D18">
        <w:rPr>
          <w:rFonts w:ascii="Times New Roman" w:hAnsi="Times New Roman" w:cs="Times New Roman"/>
          <w:sz w:val="24"/>
          <w:szCs w:val="24"/>
        </w:rPr>
        <w:t>Trumpalai</w:t>
      </w:r>
      <w:r w:rsidR="00C92D39">
        <w:rPr>
          <w:rFonts w:ascii="Times New Roman" w:hAnsi="Times New Roman" w:cs="Times New Roman"/>
          <w:sz w:val="24"/>
          <w:szCs w:val="24"/>
        </w:rPr>
        <w:t>k</w:t>
      </w:r>
      <w:r w:rsidR="006F0E7A">
        <w:rPr>
          <w:rFonts w:ascii="Times New Roman" w:hAnsi="Times New Roman" w:cs="Times New Roman"/>
          <w:sz w:val="24"/>
          <w:szCs w:val="24"/>
        </w:rPr>
        <w:t>ių įsip</w:t>
      </w:r>
      <w:r w:rsidR="000C426B">
        <w:rPr>
          <w:rFonts w:ascii="Times New Roman" w:hAnsi="Times New Roman" w:cs="Times New Roman"/>
          <w:sz w:val="24"/>
          <w:szCs w:val="24"/>
        </w:rPr>
        <w:t xml:space="preserve">areigojimų suma – </w:t>
      </w:r>
      <w:r w:rsidR="00362853">
        <w:rPr>
          <w:rFonts w:ascii="Times New Roman" w:hAnsi="Times New Roman" w:cs="Times New Roman"/>
          <w:sz w:val="24"/>
          <w:szCs w:val="24"/>
        </w:rPr>
        <w:t>72.758,21</w:t>
      </w:r>
      <w:r w:rsidR="00D37102">
        <w:rPr>
          <w:rFonts w:ascii="Times New Roman" w:hAnsi="Times New Roman" w:cs="Times New Roman"/>
          <w:sz w:val="24"/>
          <w:szCs w:val="24"/>
        </w:rPr>
        <w:t>€</w:t>
      </w:r>
      <w:r w:rsidR="00C35F6D">
        <w:rPr>
          <w:rFonts w:ascii="Times New Roman" w:hAnsi="Times New Roman" w:cs="Times New Roman"/>
          <w:sz w:val="24"/>
          <w:szCs w:val="24"/>
        </w:rPr>
        <w:t>.</w:t>
      </w:r>
    </w:p>
    <w:p w:rsidR="002D6DD8" w:rsidRDefault="00872D18" w:rsidP="00FE797C">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96D57">
        <w:rPr>
          <w:rFonts w:ascii="Times New Roman" w:hAnsi="Times New Roman" w:cs="Times New Roman"/>
          <w:b/>
          <w:sz w:val="24"/>
          <w:szCs w:val="24"/>
        </w:rPr>
        <w:t>P1</w:t>
      </w:r>
      <w:r w:rsidR="00A60063">
        <w:rPr>
          <w:rFonts w:ascii="Times New Roman" w:hAnsi="Times New Roman" w:cs="Times New Roman"/>
          <w:b/>
          <w:sz w:val="24"/>
          <w:szCs w:val="24"/>
        </w:rPr>
        <w:t>7</w:t>
      </w:r>
      <w:r w:rsidR="00596D57">
        <w:rPr>
          <w:rFonts w:ascii="Times New Roman" w:hAnsi="Times New Roman" w:cs="Times New Roman"/>
          <w:b/>
          <w:sz w:val="24"/>
          <w:szCs w:val="24"/>
        </w:rPr>
        <w:t>.</w:t>
      </w:r>
      <w:r w:rsidR="00167F80">
        <w:rPr>
          <w:b/>
          <w:sz w:val="24"/>
          <w:szCs w:val="24"/>
        </w:rPr>
        <w:t xml:space="preserve"> </w:t>
      </w:r>
      <w:r w:rsidR="008861C9" w:rsidRPr="00FE797C">
        <w:rPr>
          <w:rFonts w:ascii="Times New Roman" w:hAnsi="Times New Roman" w:cs="Times New Roman"/>
          <w:sz w:val="24"/>
          <w:szCs w:val="24"/>
        </w:rPr>
        <w:t xml:space="preserve">Tiekėjams mokėtinos sumos </w:t>
      </w:r>
      <w:r w:rsidR="00167F80">
        <w:rPr>
          <w:rFonts w:ascii="Times New Roman" w:hAnsi="Times New Roman" w:cs="Times New Roman"/>
          <w:sz w:val="24"/>
          <w:szCs w:val="24"/>
        </w:rPr>
        <w:t>–</w:t>
      </w:r>
      <w:r w:rsidR="00FE797C">
        <w:rPr>
          <w:rFonts w:ascii="Times New Roman" w:hAnsi="Times New Roman" w:cs="Times New Roman"/>
          <w:sz w:val="24"/>
          <w:szCs w:val="24"/>
        </w:rPr>
        <w:t xml:space="preserve"> </w:t>
      </w:r>
      <w:r w:rsidR="00362853">
        <w:rPr>
          <w:rFonts w:ascii="Times New Roman" w:hAnsi="Times New Roman" w:cs="Times New Roman"/>
          <w:sz w:val="24"/>
          <w:szCs w:val="24"/>
        </w:rPr>
        <w:t>3.692,33</w:t>
      </w:r>
      <w:r w:rsidR="00D37102">
        <w:rPr>
          <w:rFonts w:ascii="Times New Roman" w:hAnsi="Times New Roman" w:cs="Times New Roman"/>
          <w:sz w:val="24"/>
          <w:szCs w:val="24"/>
        </w:rPr>
        <w:t>€</w:t>
      </w:r>
    </w:p>
    <w:p w:rsidR="00167F80" w:rsidRDefault="00CC6AF9" w:rsidP="00167F8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66A1">
        <w:rPr>
          <w:rFonts w:ascii="Times New Roman" w:hAnsi="Times New Roman" w:cs="Times New Roman"/>
          <w:b/>
          <w:sz w:val="24"/>
          <w:szCs w:val="24"/>
        </w:rPr>
        <w:t>P17</w:t>
      </w:r>
      <w:r w:rsidR="00596D57">
        <w:rPr>
          <w:rFonts w:ascii="Times New Roman" w:hAnsi="Times New Roman" w:cs="Times New Roman"/>
          <w:b/>
          <w:sz w:val="24"/>
          <w:szCs w:val="24"/>
        </w:rPr>
        <w:t>.</w:t>
      </w:r>
      <w:r w:rsidR="00167F80" w:rsidRPr="00167F80">
        <w:rPr>
          <w:b/>
          <w:sz w:val="24"/>
          <w:szCs w:val="24"/>
        </w:rPr>
        <w:t xml:space="preserve"> </w:t>
      </w:r>
      <w:r w:rsidR="00167F80" w:rsidRPr="00167F80">
        <w:rPr>
          <w:rFonts w:ascii="Times New Roman" w:hAnsi="Times New Roman" w:cs="Times New Roman"/>
          <w:sz w:val="24"/>
          <w:szCs w:val="24"/>
        </w:rPr>
        <w:t>Suka</w:t>
      </w:r>
      <w:r w:rsidR="00167F80">
        <w:rPr>
          <w:rFonts w:ascii="Times New Roman" w:hAnsi="Times New Roman" w:cs="Times New Roman"/>
          <w:sz w:val="24"/>
          <w:szCs w:val="24"/>
        </w:rPr>
        <w:t xml:space="preserve">uptos mokėtinos sumos </w:t>
      </w:r>
      <w:r w:rsidR="00EE7B07">
        <w:rPr>
          <w:rFonts w:ascii="Times New Roman" w:hAnsi="Times New Roman" w:cs="Times New Roman"/>
          <w:sz w:val="24"/>
          <w:szCs w:val="24"/>
        </w:rPr>
        <w:t>–</w:t>
      </w:r>
      <w:r w:rsidR="00167F80">
        <w:rPr>
          <w:rFonts w:ascii="Times New Roman" w:hAnsi="Times New Roman" w:cs="Times New Roman"/>
          <w:sz w:val="24"/>
          <w:szCs w:val="24"/>
        </w:rPr>
        <w:t xml:space="preserve"> </w:t>
      </w:r>
      <w:r w:rsidR="00362853">
        <w:rPr>
          <w:rFonts w:ascii="Times New Roman" w:hAnsi="Times New Roman" w:cs="Times New Roman"/>
          <w:sz w:val="24"/>
          <w:szCs w:val="24"/>
        </w:rPr>
        <w:t xml:space="preserve">69.065,88 </w:t>
      </w:r>
      <w:r w:rsidR="004E7213">
        <w:rPr>
          <w:rFonts w:ascii="Times New Roman" w:hAnsi="Times New Roman" w:cs="Times New Roman"/>
          <w:sz w:val="24"/>
          <w:szCs w:val="24"/>
        </w:rPr>
        <w:t>€</w:t>
      </w:r>
      <w:r w:rsidR="00167F80" w:rsidRPr="00167F80">
        <w:rPr>
          <w:rFonts w:ascii="Times New Roman" w:hAnsi="Times New Roman" w:cs="Times New Roman"/>
          <w:sz w:val="24"/>
          <w:szCs w:val="24"/>
        </w:rPr>
        <w:t xml:space="preserve"> </w:t>
      </w:r>
      <w:r w:rsidR="00FF35DF">
        <w:rPr>
          <w:rFonts w:ascii="Times New Roman" w:hAnsi="Times New Roman" w:cs="Times New Roman"/>
          <w:sz w:val="24"/>
          <w:szCs w:val="24"/>
        </w:rPr>
        <w:t>sudaro:</w:t>
      </w:r>
      <w:r w:rsidR="00EE7B07">
        <w:rPr>
          <w:rFonts w:ascii="Times New Roman" w:hAnsi="Times New Roman" w:cs="Times New Roman"/>
          <w:sz w:val="24"/>
          <w:szCs w:val="24"/>
        </w:rPr>
        <w:t xml:space="preserve"> </w:t>
      </w:r>
      <w:r w:rsidR="003A23E3">
        <w:rPr>
          <w:rFonts w:ascii="Times New Roman" w:hAnsi="Times New Roman" w:cs="Times New Roman"/>
          <w:sz w:val="24"/>
          <w:szCs w:val="24"/>
        </w:rPr>
        <w:t>sukaupti atostoginiai</w:t>
      </w:r>
      <w:r w:rsidR="00583B6B">
        <w:rPr>
          <w:rFonts w:ascii="Times New Roman" w:hAnsi="Times New Roman" w:cs="Times New Roman"/>
          <w:sz w:val="24"/>
          <w:szCs w:val="24"/>
        </w:rPr>
        <w:t xml:space="preserve"> </w:t>
      </w:r>
      <w:r w:rsidR="001115E6">
        <w:rPr>
          <w:rFonts w:ascii="Times New Roman" w:hAnsi="Times New Roman" w:cs="Times New Roman"/>
          <w:sz w:val="24"/>
          <w:szCs w:val="24"/>
        </w:rPr>
        <w:t>–</w:t>
      </w:r>
      <w:r w:rsidR="00B5550B">
        <w:rPr>
          <w:rFonts w:ascii="Times New Roman" w:hAnsi="Times New Roman" w:cs="Times New Roman"/>
          <w:sz w:val="24"/>
          <w:szCs w:val="24"/>
        </w:rPr>
        <w:t xml:space="preserve"> </w:t>
      </w:r>
      <w:r w:rsidR="00362853">
        <w:rPr>
          <w:rFonts w:ascii="Times New Roman" w:hAnsi="Times New Roman" w:cs="Times New Roman"/>
          <w:sz w:val="24"/>
          <w:szCs w:val="24"/>
        </w:rPr>
        <w:t>52</w:t>
      </w:r>
      <w:r w:rsidR="00371A72">
        <w:rPr>
          <w:rFonts w:ascii="Times New Roman" w:hAnsi="Times New Roman" w:cs="Times New Roman"/>
          <w:sz w:val="24"/>
          <w:szCs w:val="24"/>
        </w:rPr>
        <w:t>.</w:t>
      </w:r>
      <w:r w:rsidR="00362853">
        <w:rPr>
          <w:rFonts w:ascii="Times New Roman" w:hAnsi="Times New Roman" w:cs="Times New Roman"/>
          <w:sz w:val="24"/>
          <w:szCs w:val="24"/>
        </w:rPr>
        <w:t>880,16</w:t>
      </w:r>
      <w:r w:rsidR="004E7213">
        <w:rPr>
          <w:rFonts w:ascii="Times New Roman" w:hAnsi="Times New Roman" w:cs="Times New Roman"/>
          <w:sz w:val="24"/>
          <w:szCs w:val="24"/>
        </w:rPr>
        <w:t>€</w:t>
      </w:r>
      <w:r w:rsidR="00167F80" w:rsidRPr="00167F80">
        <w:rPr>
          <w:rFonts w:ascii="Times New Roman" w:hAnsi="Times New Roman" w:cs="Times New Roman"/>
          <w:sz w:val="24"/>
          <w:szCs w:val="24"/>
        </w:rPr>
        <w:t xml:space="preserve">; socialinio draudimo įmokos nuo sukauptų atostogų </w:t>
      </w:r>
      <w:r w:rsidR="00EE7B07">
        <w:rPr>
          <w:rFonts w:ascii="Times New Roman" w:hAnsi="Times New Roman" w:cs="Times New Roman"/>
          <w:sz w:val="24"/>
          <w:szCs w:val="24"/>
        </w:rPr>
        <w:t>–</w:t>
      </w:r>
      <w:r w:rsidR="00167F80" w:rsidRPr="00167F80">
        <w:rPr>
          <w:rFonts w:ascii="Times New Roman" w:hAnsi="Times New Roman" w:cs="Times New Roman"/>
          <w:sz w:val="24"/>
          <w:szCs w:val="24"/>
        </w:rPr>
        <w:t xml:space="preserve"> </w:t>
      </w:r>
      <w:r w:rsidR="00362853">
        <w:rPr>
          <w:rFonts w:ascii="Times New Roman" w:hAnsi="Times New Roman" w:cs="Times New Roman"/>
          <w:sz w:val="24"/>
          <w:szCs w:val="24"/>
        </w:rPr>
        <w:t>16.185,72</w:t>
      </w:r>
      <w:r w:rsidR="004E7213">
        <w:rPr>
          <w:rFonts w:ascii="Times New Roman" w:hAnsi="Times New Roman" w:cs="Times New Roman"/>
          <w:sz w:val="24"/>
          <w:szCs w:val="24"/>
        </w:rPr>
        <w:t>€</w:t>
      </w:r>
      <w:r w:rsidR="001115E6">
        <w:rPr>
          <w:rFonts w:ascii="Times New Roman" w:hAnsi="Times New Roman" w:cs="Times New Roman"/>
          <w:sz w:val="24"/>
          <w:szCs w:val="24"/>
        </w:rPr>
        <w:t>.</w:t>
      </w:r>
    </w:p>
    <w:p w:rsidR="00F463B5" w:rsidRDefault="00F7779E" w:rsidP="00F463B5">
      <w:pPr>
        <w:pStyle w:val="HTMLiankstoformatuota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96D57">
        <w:rPr>
          <w:rFonts w:ascii="Times New Roman" w:hAnsi="Times New Roman" w:cs="Times New Roman"/>
          <w:sz w:val="24"/>
          <w:szCs w:val="24"/>
          <w:u w:val="single"/>
        </w:rPr>
        <w:t xml:space="preserve">Informacija apie trumpalaikes mokėtinas sumas pateikta 17- </w:t>
      </w:r>
      <w:proofErr w:type="spellStart"/>
      <w:r w:rsidRPr="00596D57">
        <w:rPr>
          <w:rFonts w:ascii="Times New Roman" w:hAnsi="Times New Roman" w:cs="Times New Roman"/>
          <w:sz w:val="24"/>
          <w:szCs w:val="24"/>
          <w:u w:val="single"/>
        </w:rPr>
        <w:t>o</w:t>
      </w:r>
      <w:r w:rsidR="00A50558" w:rsidRPr="00596D57">
        <w:rPr>
          <w:rFonts w:ascii="Times New Roman" w:hAnsi="Times New Roman" w:cs="Times New Roman"/>
          <w:sz w:val="24"/>
          <w:szCs w:val="24"/>
          <w:u w:val="single"/>
        </w:rPr>
        <w:t>jo</w:t>
      </w:r>
      <w:proofErr w:type="spellEnd"/>
      <w:r w:rsidR="00A50558" w:rsidRPr="00596D57">
        <w:rPr>
          <w:rFonts w:ascii="Times New Roman" w:hAnsi="Times New Roman" w:cs="Times New Roman"/>
          <w:sz w:val="24"/>
          <w:szCs w:val="24"/>
          <w:u w:val="single"/>
        </w:rPr>
        <w:t xml:space="preserve"> standarto 12 priede nustatyta forma.</w:t>
      </w:r>
    </w:p>
    <w:p w:rsidR="000C5122" w:rsidRPr="00F463B5" w:rsidRDefault="009841BC" w:rsidP="00F463B5">
      <w:pPr>
        <w:pStyle w:val="HTMLiankstoformatuota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902F23" w:rsidRPr="00F463B5">
        <w:rPr>
          <w:rFonts w:ascii="Times New Roman" w:hAnsi="Times New Roman" w:cs="Times New Roman"/>
          <w:sz w:val="24"/>
          <w:szCs w:val="24"/>
        </w:rPr>
        <w:t>Grynasis turtas</w:t>
      </w:r>
      <w:r w:rsidR="00BD31D3" w:rsidRPr="00F463B5">
        <w:rPr>
          <w:rFonts w:ascii="Times New Roman" w:hAnsi="Times New Roman" w:cs="Times New Roman"/>
          <w:sz w:val="24"/>
          <w:szCs w:val="24"/>
        </w:rPr>
        <w:t>.</w:t>
      </w:r>
      <w:r w:rsidR="00902F23" w:rsidRPr="00F463B5">
        <w:rPr>
          <w:rFonts w:ascii="Times New Roman" w:hAnsi="Times New Roman" w:cs="Times New Roman"/>
          <w:sz w:val="24"/>
          <w:szCs w:val="24"/>
        </w:rPr>
        <w:t xml:space="preserve"> </w:t>
      </w:r>
      <w:r w:rsidR="004125D7" w:rsidRPr="00F463B5">
        <w:rPr>
          <w:rFonts w:ascii="Times New Roman" w:hAnsi="Times New Roman" w:cs="Times New Roman"/>
          <w:sz w:val="24"/>
          <w:szCs w:val="24"/>
        </w:rPr>
        <w:t>M</w:t>
      </w:r>
      <w:r w:rsidR="00C41C8C" w:rsidRPr="00F463B5">
        <w:rPr>
          <w:rFonts w:ascii="Times New Roman" w:hAnsi="Times New Roman" w:cs="Times New Roman"/>
          <w:sz w:val="24"/>
          <w:szCs w:val="24"/>
        </w:rPr>
        <w:t>okykloje ankstesnių metų</w:t>
      </w:r>
      <w:r w:rsidR="004E7213" w:rsidRPr="00F463B5">
        <w:rPr>
          <w:rFonts w:ascii="Times New Roman" w:hAnsi="Times New Roman" w:cs="Times New Roman"/>
          <w:sz w:val="24"/>
          <w:szCs w:val="24"/>
        </w:rPr>
        <w:t xml:space="preserve"> sukauptas perviršis</w:t>
      </w:r>
      <w:r w:rsidR="00D75D73">
        <w:rPr>
          <w:rFonts w:ascii="Times New Roman" w:hAnsi="Times New Roman" w:cs="Times New Roman"/>
          <w:sz w:val="24"/>
          <w:szCs w:val="24"/>
        </w:rPr>
        <w:t xml:space="preserve"> 4.056,89</w:t>
      </w:r>
      <w:r w:rsidR="004E7213" w:rsidRPr="00F463B5">
        <w:rPr>
          <w:rFonts w:ascii="Times New Roman" w:hAnsi="Times New Roman" w:cs="Times New Roman"/>
          <w:sz w:val="24"/>
          <w:szCs w:val="24"/>
        </w:rPr>
        <w:t xml:space="preserve"> €</w:t>
      </w:r>
      <w:r w:rsidR="001E6C01" w:rsidRPr="00F463B5">
        <w:rPr>
          <w:rFonts w:ascii="Times New Roman" w:hAnsi="Times New Roman" w:cs="Times New Roman"/>
          <w:sz w:val="24"/>
          <w:szCs w:val="24"/>
        </w:rPr>
        <w:t>,</w:t>
      </w:r>
      <w:r w:rsidR="00C41C8C" w:rsidRPr="00F463B5">
        <w:rPr>
          <w:rFonts w:ascii="Times New Roman" w:hAnsi="Times New Roman" w:cs="Times New Roman"/>
          <w:sz w:val="24"/>
          <w:szCs w:val="24"/>
        </w:rPr>
        <w:t xml:space="preserve"> iš jų</w:t>
      </w:r>
      <w:r w:rsidR="00C41C8C" w:rsidRPr="00F463B5">
        <w:rPr>
          <w:rFonts w:ascii="Times New Roman" w:hAnsi="Times New Roman" w:cs="Times New Roman"/>
        </w:rPr>
        <w:t>:</w:t>
      </w:r>
    </w:p>
    <w:p w:rsidR="00C121F2" w:rsidRPr="005D2056" w:rsidRDefault="000C5122" w:rsidP="00A9723C">
      <w:pPr>
        <w:pStyle w:val="HTMLiankstoformatuotas"/>
        <w:spacing w:line="360" w:lineRule="auto"/>
        <w:ind w:left="916"/>
        <w:jc w:val="both"/>
        <w:rPr>
          <w:rFonts w:ascii="Times New Roman" w:hAnsi="Times New Roman" w:cs="Times New Roman"/>
          <w:sz w:val="24"/>
          <w:szCs w:val="24"/>
        </w:rPr>
      </w:pPr>
      <w:r>
        <w:rPr>
          <w:rFonts w:ascii="Times New Roman" w:hAnsi="Times New Roman" w:cs="Times New Roman"/>
          <w:sz w:val="24"/>
          <w:szCs w:val="24"/>
        </w:rPr>
        <w:t xml:space="preserve">- </w:t>
      </w:r>
      <w:r w:rsidR="00C41C8C" w:rsidRPr="005D2056">
        <w:rPr>
          <w:rFonts w:ascii="Times New Roman" w:hAnsi="Times New Roman" w:cs="Times New Roman"/>
          <w:sz w:val="24"/>
          <w:szCs w:val="24"/>
        </w:rPr>
        <w:t>pervestos</w:t>
      </w:r>
      <w:r w:rsidR="00190EF0" w:rsidRPr="005D2056">
        <w:rPr>
          <w:rFonts w:ascii="Times New Roman" w:hAnsi="Times New Roman" w:cs="Times New Roman"/>
          <w:sz w:val="24"/>
          <w:szCs w:val="24"/>
        </w:rPr>
        <w:t xml:space="preserve"> gautinos</w:t>
      </w:r>
      <w:r w:rsidR="004125D7" w:rsidRPr="005D2056">
        <w:rPr>
          <w:rFonts w:ascii="Times New Roman" w:hAnsi="Times New Roman" w:cs="Times New Roman"/>
          <w:sz w:val="24"/>
          <w:szCs w:val="24"/>
        </w:rPr>
        <w:t xml:space="preserve"> pajamos už  suteiktas pasla</w:t>
      </w:r>
      <w:r w:rsidR="00EE7B07" w:rsidRPr="005D2056">
        <w:rPr>
          <w:rFonts w:ascii="Times New Roman" w:hAnsi="Times New Roman" w:cs="Times New Roman"/>
          <w:sz w:val="24"/>
          <w:szCs w:val="24"/>
        </w:rPr>
        <w:t xml:space="preserve">ugas į savivaldybės iždą – </w:t>
      </w:r>
      <w:r w:rsidR="00D75D73">
        <w:rPr>
          <w:rFonts w:ascii="Times New Roman" w:hAnsi="Times New Roman" w:cs="Times New Roman"/>
          <w:sz w:val="24"/>
          <w:szCs w:val="24"/>
        </w:rPr>
        <w:t xml:space="preserve">210,71 </w:t>
      </w:r>
      <w:r w:rsidR="004E7213">
        <w:rPr>
          <w:rFonts w:ascii="Times New Roman" w:hAnsi="Times New Roman" w:cs="Times New Roman"/>
          <w:sz w:val="24"/>
          <w:szCs w:val="24"/>
        </w:rPr>
        <w:t>€</w:t>
      </w:r>
      <w:r w:rsidR="00C41C8C" w:rsidRPr="005D2056">
        <w:rPr>
          <w:rFonts w:ascii="Times New Roman" w:hAnsi="Times New Roman" w:cs="Times New Roman"/>
          <w:sz w:val="24"/>
          <w:szCs w:val="24"/>
        </w:rPr>
        <w:t>;</w:t>
      </w:r>
    </w:p>
    <w:p w:rsidR="00DC04D5" w:rsidRDefault="000C5122" w:rsidP="004E7213">
      <w:pPr>
        <w:pStyle w:val="HTMLiankstoformatuotas"/>
        <w:spacing w:line="360" w:lineRule="auto"/>
        <w:ind w:left="916"/>
        <w:rPr>
          <w:rFonts w:ascii="Times New Roman" w:hAnsi="Times New Roman" w:cs="Times New Roman"/>
          <w:sz w:val="24"/>
          <w:szCs w:val="24"/>
        </w:rPr>
      </w:pPr>
      <w:r w:rsidRPr="005D2056">
        <w:rPr>
          <w:rFonts w:ascii="Times New Roman" w:hAnsi="Times New Roman" w:cs="Times New Roman"/>
          <w:b/>
          <w:sz w:val="24"/>
          <w:szCs w:val="24"/>
        </w:rPr>
        <w:t xml:space="preserve">- </w:t>
      </w:r>
      <w:r w:rsidR="002F091E" w:rsidRPr="005D2056">
        <w:rPr>
          <w:rFonts w:ascii="Times New Roman" w:hAnsi="Times New Roman" w:cs="Times New Roman"/>
          <w:sz w:val="24"/>
          <w:szCs w:val="24"/>
        </w:rPr>
        <w:t>į</w:t>
      </w:r>
      <w:r w:rsidR="00C41C8C" w:rsidRPr="005D2056">
        <w:rPr>
          <w:rFonts w:ascii="Times New Roman" w:hAnsi="Times New Roman" w:cs="Times New Roman"/>
          <w:sz w:val="24"/>
          <w:szCs w:val="24"/>
        </w:rPr>
        <w:t>sigyto il</w:t>
      </w:r>
      <w:r w:rsidR="00D96748">
        <w:rPr>
          <w:rFonts w:ascii="Times New Roman" w:hAnsi="Times New Roman" w:cs="Times New Roman"/>
          <w:sz w:val="24"/>
          <w:szCs w:val="24"/>
        </w:rPr>
        <w:t>galaikio materialiojo turto iš paslaugų</w:t>
      </w:r>
      <w:r w:rsidR="00EE7B07" w:rsidRPr="005D2056">
        <w:rPr>
          <w:rFonts w:ascii="Times New Roman" w:hAnsi="Times New Roman" w:cs="Times New Roman"/>
          <w:sz w:val="24"/>
          <w:szCs w:val="24"/>
        </w:rPr>
        <w:t xml:space="preserve"> lėšų likutinė vertė </w:t>
      </w:r>
      <w:r w:rsidR="00D75D73">
        <w:rPr>
          <w:rFonts w:ascii="Times New Roman" w:hAnsi="Times New Roman" w:cs="Times New Roman"/>
          <w:sz w:val="24"/>
          <w:szCs w:val="24"/>
        </w:rPr>
        <w:t xml:space="preserve">– 1.558,21 </w:t>
      </w:r>
      <w:r w:rsidR="004E7213">
        <w:rPr>
          <w:rFonts w:ascii="Times New Roman" w:hAnsi="Times New Roman" w:cs="Times New Roman"/>
          <w:sz w:val="24"/>
          <w:szCs w:val="24"/>
        </w:rPr>
        <w:t>€</w:t>
      </w:r>
      <w:r w:rsidR="00DC04D5">
        <w:rPr>
          <w:rFonts w:ascii="Times New Roman" w:hAnsi="Times New Roman" w:cs="Times New Roman"/>
          <w:sz w:val="24"/>
          <w:szCs w:val="24"/>
        </w:rPr>
        <w:t>;</w:t>
      </w:r>
    </w:p>
    <w:p w:rsidR="00DC04D5" w:rsidRDefault="00F463B5" w:rsidP="00DC04D5">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DC04D5">
        <w:rPr>
          <w:rFonts w:ascii="Times New Roman" w:hAnsi="Times New Roman" w:cs="Times New Roman"/>
          <w:b/>
          <w:sz w:val="24"/>
          <w:szCs w:val="24"/>
        </w:rPr>
        <w:t>-</w:t>
      </w:r>
      <w:r w:rsidR="00D75D73">
        <w:rPr>
          <w:rFonts w:ascii="Times New Roman" w:hAnsi="Times New Roman" w:cs="Times New Roman"/>
          <w:sz w:val="24"/>
          <w:szCs w:val="24"/>
        </w:rPr>
        <w:t xml:space="preserve"> atsargų likutis – 246,54</w:t>
      </w:r>
      <w:r w:rsidR="00DC04D5">
        <w:rPr>
          <w:rFonts w:ascii="Times New Roman" w:hAnsi="Times New Roman" w:cs="Times New Roman"/>
          <w:sz w:val="24"/>
          <w:szCs w:val="24"/>
        </w:rPr>
        <w:t>€</w:t>
      </w:r>
    </w:p>
    <w:p w:rsidR="0028763A" w:rsidRDefault="0028763A" w:rsidP="00A34E5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pi</w:t>
      </w:r>
      <w:r w:rsidR="00D75D73">
        <w:rPr>
          <w:rFonts w:ascii="Times New Roman" w:hAnsi="Times New Roman" w:cs="Times New Roman"/>
          <w:sz w:val="24"/>
          <w:szCs w:val="24"/>
        </w:rPr>
        <w:t xml:space="preserve">nigų likutis banko sąskaitoje -2.041,43 </w:t>
      </w:r>
      <w:r>
        <w:rPr>
          <w:rFonts w:ascii="Times New Roman" w:hAnsi="Times New Roman" w:cs="Times New Roman"/>
          <w:sz w:val="24"/>
          <w:szCs w:val="24"/>
        </w:rPr>
        <w:t>€.</w:t>
      </w:r>
    </w:p>
    <w:p w:rsidR="00190EF0" w:rsidRPr="005D2056" w:rsidRDefault="00A34E50" w:rsidP="00A34E5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95959" w:rsidRPr="00395959">
        <w:rPr>
          <w:rFonts w:ascii="Times New Roman" w:hAnsi="Times New Roman" w:cs="Times New Roman"/>
          <w:b/>
          <w:sz w:val="24"/>
          <w:szCs w:val="24"/>
        </w:rPr>
        <w:t>P18.</w:t>
      </w:r>
      <w:r w:rsidR="00395959">
        <w:rPr>
          <w:rFonts w:ascii="Times New Roman" w:hAnsi="Times New Roman" w:cs="Times New Roman"/>
          <w:sz w:val="24"/>
          <w:szCs w:val="24"/>
        </w:rPr>
        <w:t xml:space="preserve"> </w:t>
      </w:r>
      <w:r w:rsidR="00190EF0" w:rsidRPr="005D2056">
        <w:rPr>
          <w:rFonts w:ascii="Times New Roman" w:hAnsi="Times New Roman" w:cs="Times New Roman"/>
          <w:sz w:val="24"/>
          <w:szCs w:val="24"/>
        </w:rPr>
        <w:t>Sukauptas perviršis ataskait</w:t>
      </w:r>
      <w:r w:rsidR="00EE7B07" w:rsidRPr="005D2056">
        <w:rPr>
          <w:rFonts w:ascii="Times New Roman" w:hAnsi="Times New Roman" w:cs="Times New Roman"/>
          <w:sz w:val="24"/>
          <w:szCs w:val="24"/>
        </w:rPr>
        <w:t>ini</w:t>
      </w:r>
      <w:r w:rsidR="004E7213">
        <w:rPr>
          <w:rFonts w:ascii="Times New Roman" w:hAnsi="Times New Roman" w:cs="Times New Roman"/>
          <w:sz w:val="24"/>
          <w:szCs w:val="24"/>
        </w:rPr>
        <w:t>o laikotarpio p</w:t>
      </w:r>
      <w:r w:rsidR="003522A6">
        <w:rPr>
          <w:rFonts w:ascii="Times New Roman" w:hAnsi="Times New Roman" w:cs="Times New Roman"/>
          <w:sz w:val="24"/>
          <w:szCs w:val="24"/>
        </w:rPr>
        <w:t>abaigoje – 6.625,16</w:t>
      </w:r>
      <w:r w:rsidR="00052B99">
        <w:rPr>
          <w:rFonts w:ascii="Times New Roman" w:hAnsi="Times New Roman" w:cs="Times New Roman"/>
          <w:sz w:val="24"/>
          <w:szCs w:val="24"/>
        </w:rPr>
        <w:t xml:space="preserve"> </w:t>
      </w:r>
      <w:r w:rsidR="004E7213">
        <w:rPr>
          <w:rFonts w:ascii="Times New Roman" w:hAnsi="Times New Roman" w:cs="Times New Roman"/>
          <w:sz w:val="24"/>
          <w:szCs w:val="24"/>
        </w:rPr>
        <w:t>€</w:t>
      </w:r>
      <w:r w:rsidR="001E6C01" w:rsidRPr="005D2056">
        <w:rPr>
          <w:rFonts w:ascii="Times New Roman" w:hAnsi="Times New Roman" w:cs="Times New Roman"/>
          <w:sz w:val="24"/>
          <w:szCs w:val="24"/>
        </w:rPr>
        <w:t>,</w:t>
      </w:r>
      <w:r w:rsidR="00190EF0" w:rsidRPr="005D2056">
        <w:rPr>
          <w:rFonts w:ascii="Times New Roman" w:hAnsi="Times New Roman" w:cs="Times New Roman"/>
          <w:sz w:val="24"/>
          <w:szCs w:val="24"/>
        </w:rPr>
        <w:t xml:space="preserve"> kurį sudaro:</w:t>
      </w:r>
    </w:p>
    <w:p w:rsidR="00190EF0" w:rsidRPr="005D2056" w:rsidRDefault="0087303D" w:rsidP="00A9723C">
      <w:pPr>
        <w:pStyle w:val="HTMLiankstoformatuotas"/>
        <w:spacing w:line="360" w:lineRule="auto"/>
        <w:jc w:val="both"/>
        <w:rPr>
          <w:rFonts w:ascii="Times New Roman" w:hAnsi="Times New Roman" w:cs="Times New Roman"/>
          <w:sz w:val="24"/>
          <w:szCs w:val="24"/>
        </w:rPr>
      </w:pPr>
      <w:r w:rsidRPr="005D2056">
        <w:rPr>
          <w:rFonts w:ascii="Times New Roman" w:hAnsi="Times New Roman" w:cs="Times New Roman"/>
          <w:sz w:val="24"/>
          <w:szCs w:val="24"/>
        </w:rPr>
        <w:lastRenderedPageBreak/>
        <w:tab/>
      </w:r>
      <w:r w:rsidR="000C5122" w:rsidRPr="005D2056">
        <w:rPr>
          <w:rFonts w:ascii="Times New Roman" w:hAnsi="Times New Roman" w:cs="Times New Roman"/>
          <w:sz w:val="24"/>
          <w:szCs w:val="24"/>
        </w:rPr>
        <w:t xml:space="preserve">- </w:t>
      </w:r>
      <w:r w:rsidRPr="005D2056">
        <w:rPr>
          <w:rFonts w:ascii="Times New Roman" w:hAnsi="Times New Roman" w:cs="Times New Roman"/>
          <w:sz w:val="24"/>
          <w:szCs w:val="24"/>
        </w:rPr>
        <w:t>p</w:t>
      </w:r>
      <w:r w:rsidR="00190EF0" w:rsidRPr="005D2056">
        <w:rPr>
          <w:rFonts w:ascii="Times New Roman" w:hAnsi="Times New Roman" w:cs="Times New Roman"/>
          <w:sz w:val="24"/>
          <w:szCs w:val="24"/>
        </w:rPr>
        <w:t>ervestos gautinos pajamos už suteiktas pasl</w:t>
      </w:r>
      <w:r w:rsidR="00D96748">
        <w:rPr>
          <w:rFonts w:ascii="Times New Roman" w:hAnsi="Times New Roman" w:cs="Times New Roman"/>
          <w:sz w:val="24"/>
          <w:szCs w:val="24"/>
        </w:rPr>
        <w:t>augas</w:t>
      </w:r>
      <w:r w:rsidR="003522A6">
        <w:rPr>
          <w:rFonts w:ascii="Times New Roman" w:hAnsi="Times New Roman" w:cs="Times New Roman"/>
          <w:sz w:val="24"/>
          <w:szCs w:val="24"/>
        </w:rPr>
        <w:t xml:space="preserve"> į savivaldybės iždą – 2.403,90</w:t>
      </w:r>
      <w:r w:rsidR="004E7213">
        <w:rPr>
          <w:rFonts w:ascii="Times New Roman" w:hAnsi="Times New Roman" w:cs="Times New Roman"/>
          <w:sz w:val="24"/>
          <w:szCs w:val="24"/>
        </w:rPr>
        <w:t>€</w:t>
      </w:r>
      <w:r w:rsidRPr="005D2056">
        <w:rPr>
          <w:rFonts w:ascii="Times New Roman" w:hAnsi="Times New Roman" w:cs="Times New Roman"/>
          <w:sz w:val="24"/>
          <w:szCs w:val="24"/>
        </w:rPr>
        <w:t>;</w:t>
      </w:r>
    </w:p>
    <w:p w:rsidR="00C121F2" w:rsidRDefault="00D96748" w:rsidP="00D96748">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C5122">
        <w:rPr>
          <w:rFonts w:ascii="Times New Roman" w:hAnsi="Times New Roman" w:cs="Times New Roman"/>
          <w:b/>
          <w:sz w:val="24"/>
          <w:szCs w:val="24"/>
        </w:rPr>
        <w:t xml:space="preserve">- </w:t>
      </w:r>
      <w:r w:rsidR="0087303D">
        <w:rPr>
          <w:rFonts w:ascii="Times New Roman" w:hAnsi="Times New Roman" w:cs="Times New Roman"/>
          <w:sz w:val="24"/>
          <w:szCs w:val="24"/>
        </w:rPr>
        <w:t>į</w:t>
      </w:r>
      <w:r w:rsidR="00190EF0" w:rsidRPr="00C41C8C">
        <w:rPr>
          <w:rFonts w:ascii="Times New Roman" w:hAnsi="Times New Roman" w:cs="Times New Roman"/>
          <w:sz w:val="24"/>
          <w:szCs w:val="24"/>
        </w:rPr>
        <w:t xml:space="preserve">sigyto ilgalaikio materialiojo turto </w:t>
      </w:r>
      <w:r w:rsidR="00190EF0">
        <w:rPr>
          <w:rFonts w:ascii="Times New Roman" w:hAnsi="Times New Roman" w:cs="Times New Roman"/>
          <w:sz w:val="24"/>
          <w:szCs w:val="24"/>
        </w:rPr>
        <w:t xml:space="preserve">iš </w:t>
      </w:r>
      <w:r>
        <w:rPr>
          <w:rFonts w:ascii="Times New Roman" w:hAnsi="Times New Roman" w:cs="Times New Roman"/>
          <w:sz w:val="24"/>
          <w:szCs w:val="24"/>
        </w:rPr>
        <w:t>paslaugų</w:t>
      </w:r>
      <w:r w:rsidR="00635906">
        <w:rPr>
          <w:rFonts w:ascii="Times New Roman" w:hAnsi="Times New Roman" w:cs="Times New Roman"/>
          <w:sz w:val="24"/>
          <w:szCs w:val="24"/>
        </w:rPr>
        <w:t xml:space="preserve"> lėšų likutinė vertė – 1.311,22 </w:t>
      </w:r>
      <w:r w:rsidR="003B2F8E">
        <w:rPr>
          <w:rFonts w:ascii="Times New Roman" w:hAnsi="Times New Roman" w:cs="Times New Roman"/>
          <w:sz w:val="24"/>
          <w:szCs w:val="24"/>
        </w:rPr>
        <w:t>€;</w:t>
      </w:r>
    </w:p>
    <w:p w:rsidR="00A34E50" w:rsidRDefault="00A34E50" w:rsidP="004E7213">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22A6">
        <w:rPr>
          <w:rFonts w:ascii="Times New Roman" w:hAnsi="Times New Roman" w:cs="Times New Roman"/>
          <w:sz w:val="24"/>
          <w:szCs w:val="24"/>
        </w:rPr>
        <w:t>- atsargų likut</w:t>
      </w:r>
      <w:r w:rsidR="00052B99">
        <w:rPr>
          <w:rFonts w:ascii="Times New Roman" w:hAnsi="Times New Roman" w:cs="Times New Roman"/>
          <w:sz w:val="24"/>
          <w:szCs w:val="24"/>
        </w:rPr>
        <w:t>is – 1.922,89</w:t>
      </w:r>
      <w:r w:rsidR="003522A6">
        <w:rPr>
          <w:rFonts w:ascii="Times New Roman" w:hAnsi="Times New Roman" w:cs="Times New Roman"/>
          <w:sz w:val="24"/>
          <w:szCs w:val="24"/>
        </w:rPr>
        <w:t xml:space="preserve"> </w:t>
      </w:r>
      <w:r w:rsidR="003B2F8E">
        <w:rPr>
          <w:rFonts w:ascii="Times New Roman" w:hAnsi="Times New Roman" w:cs="Times New Roman"/>
          <w:sz w:val="24"/>
          <w:szCs w:val="24"/>
        </w:rPr>
        <w:t>€</w:t>
      </w:r>
      <w:r w:rsidR="00635906">
        <w:rPr>
          <w:rFonts w:ascii="Times New Roman" w:hAnsi="Times New Roman" w:cs="Times New Roman"/>
          <w:sz w:val="24"/>
          <w:szCs w:val="24"/>
        </w:rPr>
        <w:t>;</w:t>
      </w:r>
    </w:p>
    <w:p w:rsidR="00635906" w:rsidRDefault="00635906" w:rsidP="004E7213">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gautinos sumos už suteiktas paslaugas – 187,46 €;</w:t>
      </w:r>
    </w:p>
    <w:p w:rsidR="00A34E50" w:rsidRDefault="00A34E50" w:rsidP="00A9723C">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D72F7">
        <w:rPr>
          <w:rFonts w:ascii="Times New Roman" w:hAnsi="Times New Roman" w:cs="Times New Roman"/>
          <w:sz w:val="24"/>
          <w:szCs w:val="24"/>
        </w:rPr>
        <w:t>- pinigų l</w:t>
      </w:r>
      <w:r w:rsidR="005F4581">
        <w:rPr>
          <w:rFonts w:ascii="Times New Roman" w:hAnsi="Times New Roman" w:cs="Times New Roman"/>
          <w:sz w:val="24"/>
          <w:szCs w:val="24"/>
        </w:rPr>
        <w:t>i</w:t>
      </w:r>
      <w:r w:rsidR="003522A6">
        <w:rPr>
          <w:rFonts w:ascii="Times New Roman" w:hAnsi="Times New Roman" w:cs="Times New Roman"/>
          <w:sz w:val="24"/>
          <w:szCs w:val="24"/>
        </w:rPr>
        <w:t xml:space="preserve">kutis banko sąskaitoje – 799,69 </w:t>
      </w:r>
      <w:r w:rsidR="00FD72F7">
        <w:rPr>
          <w:rFonts w:ascii="Times New Roman" w:hAnsi="Times New Roman" w:cs="Times New Roman"/>
          <w:sz w:val="24"/>
          <w:szCs w:val="24"/>
        </w:rPr>
        <w:t>€</w:t>
      </w:r>
      <w:r>
        <w:rPr>
          <w:rFonts w:ascii="Times New Roman" w:hAnsi="Times New Roman" w:cs="Times New Roman"/>
          <w:sz w:val="24"/>
          <w:szCs w:val="24"/>
        </w:rPr>
        <w:t>.</w:t>
      </w:r>
    </w:p>
    <w:p w:rsidR="00E25355" w:rsidRPr="00A34E50" w:rsidRDefault="00A34E50" w:rsidP="00A9723C">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25355" w:rsidRPr="00395959">
        <w:rPr>
          <w:rFonts w:ascii="Times New Roman" w:hAnsi="Times New Roman" w:cs="Times New Roman"/>
          <w:sz w:val="24"/>
          <w:szCs w:val="24"/>
          <w:u w:val="single"/>
        </w:rPr>
        <w:t>Informacija apie sukaupto perviršio ar deficito likučius ataskaitinio laikotarpio pradžioje bei ataskait</w:t>
      </w:r>
      <w:r w:rsidR="000C7756" w:rsidRPr="00395959">
        <w:rPr>
          <w:rFonts w:ascii="Times New Roman" w:hAnsi="Times New Roman" w:cs="Times New Roman"/>
          <w:sz w:val="24"/>
          <w:szCs w:val="24"/>
          <w:u w:val="single"/>
        </w:rPr>
        <w:t xml:space="preserve">inio laikotarpio pabaigoje bei </w:t>
      </w:r>
      <w:r w:rsidR="00E25355" w:rsidRPr="00395959">
        <w:rPr>
          <w:rFonts w:ascii="Times New Roman" w:hAnsi="Times New Roman" w:cs="Times New Roman"/>
          <w:sz w:val="24"/>
          <w:szCs w:val="24"/>
          <w:u w:val="single"/>
        </w:rPr>
        <w:t>jų pasikeitimą per laikotarpį pateikta 4-ojo standarto 1 priede.</w:t>
      </w:r>
    </w:p>
    <w:p w:rsidR="00A34E50" w:rsidRDefault="004C0201" w:rsidP="004C0201">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04A1D">
        <w:rPr>
          <w:rFonts w:ascii="Times New Roman" w:hAnsi="Times New Roman" w:cs="Times New Roman"/>
          <w:b/>
          <w:sz w:val="24"/>
          <w:szCs w:val="24"/>
        </w:rPr>
        <w:t>Veiklos rezultatų</w:t>
      </w:r>
      <w:r>
        <w:rPr>
          <w:rFonts w:ascii="Times New Roman" w:hAnsi="Times New Roman" w:cs="Times New Roman"/>
          <w:b/>
          <w:sz w:val="24"/>
          <w:szCs w:val="24"/>
        </w:rPr>
        <w:t xml:space="preserve"> ataskaitoje </w:t>
      </w:r>
      <w:r w:rsidR="00F04A1D">
        <w:rPr>
          <w:rFonts w:ascii="Times New Roman" w:hAnsi="Times New Roman" w:cs="Times New Roman"/>
          <w:sz w:val="24"/>
          <w:szCs w:val="24"/>
        </w:rPr>
        <w:t>(3-iojo</w:t>
      </w:r>
      <w:r>
        <w:rPr>
          <w:rFonts w:ascii="Times New Roman" w:hAnsi="Times New Roman" w:cs="Times New Roman"/>
          <w:sz w:val="24"/>
          <w:szCs w:val="24"/>
        </w:rPr>
        <w:t xml:space="preserve"> VSAFAS 2 priedas) paskutinei ataskaitinio laikotarpio dienai pateikiami šie duomenys:</w:t>
      </w:r>
    </w:p>
    <w:p w:rsidR="00970BD3" w:rsidRDefault="00A34E50" w:rsidP="004C0201">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0BD3">
        <w:rPr>
          <w:rFonts w:ascii="Times New Roman" w:hAnsi="Times New Roman" w:cs="Times New Roman"/>
          <w:sz w:val="24"/>
          <w:szCs w:val="24"/>
        </w:rPr>
        <w:t>Ataskaitinio laikotarpio pabaigai pagrindinės ve</w:t>
      </w:r>
      <w:r w:rsidR="002D0530">
        <w:rPr>
          <w:rFonts w:ascii="Times New Roman" w:hAnsi="Times New Roman" w:cs="Times New Roman"/>
          <w:sz w:val="24"/>
          <w:szCs w:val="24"/>
        </w:rPr>
        <w:t>ikl</w:t>
      </w:r>
      <w:r w:rsidR="001A0F21">
        <w:rPr>
          <w:rFonts w:ascii="Times New Roman" w:hAnsi="Times New Roman" w:cs="Times New Roman"/>
          <w:sz w:val="24"/>
          <w:szCs w:val="24"/>
        </w:rPr>
        <w:t xml:space="preserve">os pajamos sudaro – 1.076.695,03 </w:t>
      </w:r>
      <w:r w:rsidR="00E44788">
        <w:rPr>
          <w:rFonts w:ascii="Times New Roman" w:hAnsi="Times New Roman" w:cs="Times New Roman"/>
          <w:sz w:val="24"/>
          <w:szCs w:val="24"/>
        </w:rPr>
        <w:t>€</w:t>
      </w:r>
      <w:r w:rsidR="00970BD3">
        <w:rPr>
          <w:rFonts w:ascii="Times New Roman" w:hAnsi="Times New Roman" w:cs="Times New Roman"/>
          <w:sz w:val="24"/>
          <w:szCs w:val="24"/>
        </w:rPr>
        <w:t>;</w:t>
      </w:r>
    </w:p>
    <w:p w:rsidR="004D74E0" w:rsidRPr="00F03539" w:rsidRDefault="004D74E0" w:rsidP="004C0201">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3B4D">
        <w:rPr>
          <w:rFonts w:ascii="Times New Roman" w:hAnsi="Times New Roman" w:cs="Times New Roman"/>
          <w:b/>
          <w:sz w:val="24"/>
          <w:szCs w:val="24"/>
        </w:rPr>
        <w:t>-</w:t>
      </w:r>
      <w:r>
        <w:rPr>
          <w:rFonts w:ascii="Times New Roman" w:hAnsi="Times New Roman" w:cs="Times New Roman"/>
          <w:sz w:val="24"/>
          <w:szCs w:val="24"/>
        </w:rPr>
        <w:t xml:space="preserve"> F</w:t>
      </w:r>
      <w:r w:rsidR="00970BD3">
        <w:rPr>
          <w:rFonts w:ascii="Times New Roman" w:hAnsi="Times New Roman" w:cs="Times New Roman"/>
          <w:sz w:val="24"/>
          <w:szCs w:val="24"/>
        </w:rPr>
        <w:t>in</w:t>
      </w:r>
      <w:r w:rsidR="00E44788">
        <w:rPr>
          <w:rFonts w:ascii="Times New Roman" w:hAnsi="Times New Roman" w:cs="Times New Roman"/>
          <w:sz w:val="24"/>
          <w:szCs w:val="24"/>
        </w:rPr>
        <w:t>ansavimo</w:t>
      </w:r>
      <w:r w:rsidR="00D40171">
        <w:rPr>
          <w:rFonts w:ascii="Times New Roman" w:hAnsi="Times New Roman" w:cs="Times New Roman"/>
          <w:sz w:val="24"/>
          <w:szCs w:val="24"/>
        </w:rPr>
        <w:t xml:space="preserve"> paj</w:t>
      </w:r>
      <w:r w:rsidR="001A0F21">
        <w:rPr>
          <w:rFonts w:ascii="Times New Roman" w:hAnsi="Times New Roman" w:cs="Times New Roman"/>
          <w:sz w:val="24"/>
          <w:szCs w:val="24"/>
        </w:rPr>
        <w:t xml:space="preserve">amų suma – 1.060.904,13 </w:t>
      </w:r>
      <w:r w:rsidR="00E44788">
        <w:rPr>
          <w:rFonts w:ascii="Times New Roman" w:hAnsi="Times New Roman" w:cs="Times New Roman"/>
          <w:sz w:val="24"/>
          <w:szCs w:val="24"/>
        </w:rPr>
        <w:t>€</w:t>
      </w:r>
      <w:r w:rsidR="00970BD3">
        <w:rPr>
          <w:rFonts w:ascii="Times New Roman" w:hAnsi="Times New Roman" w:cs="Times New Roman"/>
          <w:sz w:val="24"/>
          <w:szCs w:val="24"/>
        </w:rPr>
        <w:t>.</w:t>
      </w:r>
    </w:p>
    <w:p w:rsidR="00C121F2" w:rsidRDefault="00A34E50" w:rsidP="009A03C5">
      <w:pPr>
        <w:pStyle w:val="HTMLiankstoformatuotas"/>
        <w:spacing w:line="360" w:lineRule="auto"/>
        <w:rPr>
          <w:rFonts w:ascii="Times New Roman" w:hAnsi="Times New Roman" w:cs="Times New Roman"/>
          <w:sz w:val="24"/>
          <w:szCs w:val="24"/>
        </w:rPr>
      </w:pPr>
      <w:r>
        <w:rPr>
          <w:rFonts w:ascii="Times New Roman" w:hAnsi="Times New Roman" w:cs="Times New Roman"/>
          <w:b/>
          <w:sz w:val="24"/>
          <w:szCs w:val="24"/>
        </w:rPr>
        <w:tab/>
      </w:r>
      <w:r w:rsidR="00023B4D">
        <w:rPr>
          <w:rFonts w:ascii="Times New Roman" w:hAnsi="Times New Roman" w:cs="Times New Roman"/>
          <w:b/>
          <w:sz w:val="24"/>
          <w:szCs w:val="24"/>
        </w:rPr>
        <w:t>-</w:t>
      </w:r>
      <w:r w:rsidR="00F04A1D" w:rsidRPr="00B13F7B">
        <w:rPr>
          <w:rFonts w:ascii="Times New Roman" w:hAnsi="Times New Roman" w:cs="Times New Roman"/>
          <w:sz w:val="24"/>
          <w:szCs w:val="24"/>
        </w:rPr>
        <w:t>Finansavimo pajamos iš valstybės biudžeto</w:t>
      </w:r>
      <w:r w:rsidR="001052DC">
        <w:rPr>
          <w:rFonts w:ascii="Times New Roman" w:hAnsi="Times New Roman" w:cs="Times New Roman"/>
          <w:sz w:val="24"/>
          <w:szCs w:val="24"/>
        </w:rPr>
        <w:t xml:space="preserve"> – </w:t>
      </w:r>
      <w:r w:rsidR="001A0F21">
        <w:rPr>
          <w:rFonts w:ascii="Times New Roman" w:hAnsi="Times New Roman" w:cs="Times New Roman"/>
          <w:sz w:val="24"/>
          <w:szCs w:val="24"/>
        </w:rPr>
        <w:t xml:space="preserve">1.019.981,24 </w:t>
      </w:r>
      <w:r w:rsidR="00E44788">
        <w:rPr>
          <w:rFonts w:ascii="Times New Roman" w:hAnsi="Times New Roman" w:cs="Times New Roman"/>
          <w:sz w:val="24"/>
          <w:szCs w:val="24"/>
        </w:rPr>
        <w:t>€</w:t>
      </w:r>
      <w:r w:rsidR="00F04A1D">
        <w:rPr>
          <w:rFonts w:ascii="Times New Roman" w:hAnsi="Times New Roman" w:cs="Times New Roman"/>
          <w:sz w:val="24"/>
          <w:szCs w:val="24"/>
        </w:rPr>
        <w:t>, iš jų:</w:t>
      </w:r>
    </w:p>
    <w:p w:rsidR="00F04A1D" w:rsidRDefault="00824244"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p</w:t>
      </w:r>
      <w:r w:rsidR="00F04A1D">
        <w:rPr>
          <w:rFonts w:ascii="Times New Roman" w:hAnsi="Times New Roman" w:cs="Times New Roman"/>
          <w:sz w:val="24"/>
          <w:szCs w:val="24"/>
        </w:rPr>
        <w:t>anaudotų finansavimo sumų iš valstybės biudžeto ilgalaikiam tu</w:t>
      </w:r>
      <w:r>
        <w:rPr>
          <w:rFonts w:ascii="Times New Roman" w:hAnsi="Times New Roman" w:cs="Times New Roman"/>
          <w:sz w:val="24"/>
          <w:szCs w:val="24"/>
        </w:rPr>
        <w:t>rtui įsigyti pajamos (</w:t>
      </w:r>
      <w:r w:rsidR="00F04A1D">
        <w:rPr>
          <w:rFonts w:ascii="Times New Roman" w:hAnsi="Times New Roman" w:cs="Times New Roman"/>
          <w:sz w:val="24"/>
          <w:szCs w:val="24"/>
        </w:rPr>
        <w:t xml:space="preserve">ilgalaikio turto nusidėvėjimas) </w:t>
      </w:r>
      <w:r w:rsidR="0029504D">
        <w:rPr>
          <w:rFonts w:ascii="Times New Roman" w:hAnsi="Times New Roman" w:cs="Times New Roman"/>
          <w:sz w:val="24"/>
          <w:szCs w:val="24"/>
        </w:rPr>
        <w:t xml:space="preserve">– 45.210,62 </w:t>
      </w:r>
      <w:r w:rsidR="00E44788">
        <w:rPr>
          <w:rFonts w:ascii="Times New Roman" w:hAnsi="Times New Roman" w:cs="Times New Roman"/>
          <w:sz w:val="24"/>
          <w:szCs w:val="24"/>
        </w:rPr>
        <w:t>€</w:t>
      </w:r>
      <w:r>
        <w:rPr>
          <w:rFonts w:ascii="Times New Roman" w:hAnsi="Times New Roman" w:cs="Times New Roman"/>
          <w:sz w:val="24"/>
          <w:szCs w:val="24"/>
        </w:rPr>
        <w:t>;</w:t>
      </w:r>
    </w:p>
    <w:p w:rsidR="00824244" w:rsidRDefault="00824244"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panaudotų finansavimo sumų iš valstybės biudž</w:t>
      </w:r>
      <w:r w:rsidR="00C43241">
        <w:rPr>
          <w:rFonts w:ascii="Times New Roman" w:hAnsi="Times New Roman" w:cs="Times New Roman"/>
          <w:sz w:val="24"/>
          <w:szCs w:val="24"/>
        </w:rPr>
        <w:t xml:space="preserve">eto atsargoms įsigyti pajamos - </w:t>
      </w:r>
      <w:r>
        <w:rPr>
          <w:rFonts w:ascii="Times New Roman" w:hAnsi="Times New Roman" w:cs="Times New Roman"/>
          <w:sz w:val="24"/>
          <w:szCs w:val="24"/>
        </w:rPr>
        <w:t>nurašytos at</w:t>
      </w:r>
      <w:r w:rsidR="004D74E0">
        <w:rPr>
          <w:rFonts w:ascii="Times New Roman" w:hAnsi="Times New Roman" w:cs="Times New Roman"/>
          <w:sz w:val="24"/>
          <w:szCs w:val="24"/>
        </w:rPr>
        <w:t>s</w:t>
      </w:r>
      <w:r w:rsidR="00151BD8">
        <w:rPr>
          <w:rFonts w:ascii="Times New Roman" w:hAnsi="Times New Roman" w:cs="Times New Roman"/>
          <w:sz w:val="24"/>
          <w:szCs w:val="24"/>
        </w:rPr>
        <w:t>a</w:t>
      </w:r>
      <w:r w:rsidR="00E44788">
        <w:rPr>
          <w:rFonts w:ascii="Times New Roman" w:hAnsi="Times New Roman" w:cs="Times New Roman"/>
          <w:sz w:val="24"/>
          <w:szCs w:val="24"/>
        </w:rPr>
        <w:t>r</w:t>
      </w:r>
      <w:r w:rsidR="00D266FE">
        <w:rPr>
          <w:rFonts w:ascii="Times New Roman" w:hAnsi="Times New Roman" w:cs="Times New Roman"/>
          <w:sz w:val="24"/>
          <w:szCs w:val="24"/>
        </w:rPr>
        <w:t>go</w:t>
      </w:r>
      <w:r w:rsidR="0029504D">
        <w:rPr>
          <w:rFonts w:ascii="Times New Roman" w:hAnsi="Times New Roman" w:cs="Times New Roman"/>
          <w:sz w:val="24"/>
          <w:szCs w:val="24"/>
        </w:rPr>
        <w:t xml:space="preserve">s įstaigos reikmėms – 79.369,18 </w:t>
      </w:r>
      <w:r w:rsidR="00E44788">
        <w:rPr>
          <w:rFonts w:ascii="Times New Roman" w:hAnsi="Times New Roman" w:cs="Times New Roman"/>
          <w:sz w:val="24"/>
          <w:szCs w:val="24"/>
        </w:rPr>
        <w:t>€</w:t>
      </w:r>
      <w:r>
        <w:rPr>
          <w:rFonts w:ascii="Times New Roman" w:hAnsi="Times New Roman" w:cs="Times New Roman"/>
          <w:sz w:val="24"/>
          <w:szCs w:val="24"/>
        </w:rPr>
        <w:t>;</w:t>
      </w:r>
    </w:p>
    <w:p w:rsidR="00824244" w:rsidRDefault="00824244"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panaudotų finansavimo sumų iš valstybės biudžeto k</w:t>
      </w:r>
      <w:r w:rsidR="004D74E0">
        <w:rPr>
          <w:rFonts w:ascii="Times New Roman" w:hAnsi="Times New Roman" w:cs="Times New Roman"/>
          <w:sz w:val="24"/>
          <w:szCs w:val="24"/>
        </w:rPr>
        <w:t>i</w:t>
      </w:r>
      <w:r w:rsidR="000F1F6D">
        <w:rPr>
          <w:rFonts w:ascii="Times New Roman" w:hAnsi="Times New Roman" w:cs="Times New Roman"/>
          <w:sz w:val="24"/>
          <w:szCs w:val="24"/>
        </w:rPr>
        <w:t>toms išlaidoms pajamos-</w:t>
      </w:r>
      <w:r w:rsidR="00151BD8">
        <w:rPr>
          <w:rFonts w:ascii="Times New Roman" w:hAnsi="Times New Roman" w:cs="Times New Roman"/>
          <w:sz w:val="24"/>
          <w:szCs w:val="24"/>
        </w:rPr>
        <w:t xml:space="preserve"> </w:t>
      </w:r>
      <w:r w:rsidR="0029504D">
        <w:rPr>
          <w:rFonts w:ascii="Times New Roman" w:hAnsi="Times New Roman" w:cs="Times New Roman"/>
          <w:sz w:val="24"/>
          <w:szCs w:val="24"/>
        </w:rPr>
        <w:t xml:space="preserve">895.401,44 </w:t>
      </w:r>
      <w:r w:rsidR="00E44788">
        <w:rPr>
          <w:rFonts w:ascii="Times New Roman" w:hAnsi="Times New Roman" w:cs="Times New Roman"/>
          <w:sz w:val="24"/>
          <w:szCs w:val="24"/>
        </w:rPr>
        <w:t>€</w:t>
      </w:r>
      <w:r w:rsidR="000F1F6D">
        <w:rPr>
          <w:rFonts w:ascii="Times New Roman" w:hAnsi="Times New Roman" w:cs="Times New Roman"/>
          <w:sz w:val="24"/>
          <w:szCs w:val="24"/>
        </w:rPr>
        <w:t>;</w:t>
      </w:r>
    </w:p>
    <w:p w:rsidR="00031D72" w:rsidRDefault="00A34E50"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3B4D">
        <w:rPr>
          <w:rFonts w:ascii="Times New Roman" w:hAnsi="Times New Roman" w:cs="Times New Roman"/>
          <w:b/>
          <w:sz w:val="24"/>
          <w:szCs w:val="24"/>
        </w:rPr>
        <w:t>-</w:t>
      </w:r>
      <w:r w:rsidR="00824244" w:rsidRPr="00B13F7B">
        <w:rPr>
          <w:rFonts w:ascii="Times New Roman" w:hAnsi="Times New Roman" w:cs="Times New Roman"/>
          <w:sz w:val="24"/>
          <w:szCs w:val="24"/>
        </w:rPr>
        <w:t>Finansavimo pajamos iš savivaldybės biudžeto</w:t>
      </w:r>
      <w:r w:rsidR="00302A41">
        <w:rPr>
          <w:rFonts w:ascii="Times New Roman" w:hAnsi="Times New Roman" w:cs="Times New Roman"/>
          <w:sz w:val="24"/>
          <w:szCs w:val="24"/>
        </w:rPr>
        <w:t xml:space="preserve"> – 30.906,52 </w:t>
      </w:r>
      <w:r w:rsidR="00E44788">
        <w:rPr>
          <w:rFonts w:ascii="Times New Roman" w:hAnsi="Times New Roman" w:cs="Times New Roman"/>
          <w:sz w:val="24"/>
          <w:szCs w:val="24"/>
        </w:rPr>
        <w:t>€</w:t>
      </w:r>
      <w:r w:rsidR="00824244">
        <w:rPr>
          <w:rFonts w:ascii="Times New Roman" w:hAnsi="Times New Roman" w:cs="Times New Roman"/>
          <w:sz w:val="24"/>
          <w:szCs w:val="24"/>
        </w:rPr>
        <w:t>,</w:t>
      </w:r>
      <w:r w:rsidR="00A432EB">
        <w:rPr>
          <w:rFonts w:ascii="Times New Roman" w:hAnsi="Times New Roman" w:cs="Times New Roman"/>
          <w:sz w:val="24"/>
          <w:szCs w:val="24"/>
        </w:rPr>
        <w:t xml:space="preserve"> </w:t>
      </w:r>
      <w:r w:rsidR="00057428">
        <w:rPr>
          <w:rFonts w:ascii="Times New Roman" w:hAnsi="Times New Roman" w:cs="Times New Roman"/>
          <w:sz w:val="24"/>
          <w:szCs w:val="24"/>
        </w:rPr>
        <w:t>iš jų:</w:t>
      </w:r>
      <w:r w:rsidR="00880E6B">
        <w:rPr>
          <w:rFonts w:ascii="Times New Roman" w:hAnsi="Times New Roman" w:cs="Times New Roman"/>
          <w:sz w:val="24"/>
          <w:szCs w:val="24"/>
        </w:rPr>
        <w:t xml:space="preserve"> </w:t>
      </w:r>
    </w:p>
    <w:p w:rsidR="00031D72" w:rsidRDefault="00031D72" w:rsidP="00031D7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 panaudotų finansavimo sumų iš savivaldybės biudžeto ilgalaikiam turtui įsigyti pajamos (ilgalaik</w:t>
      </w:r>
      <w:r w:rsidR="00D266FE">
        <w:rPr>
          <w:rFonts w:ascii="Times New Roman" w:hAnsi="Times New Roman" w:cs="Times New Roman"/>
          <w:sz w:val="24"/>
          <w:szCs w:val="24"/>
        </w:rPr>
        <w:t>io</w:t>
      </w:r>
      <w:r w:rsidR="00302A41">
        <w:rPr>
          <w:rFonts w:ascii="Times New Roman" w:hAnsi="Times New Roman" w:cs="Times New Roman"/>
          <w:sz w:val="24"/>
          <w:szCs w:val="24"/>
        </w:rPr>
        <w:t xml:space="preserve"> turto nusidėvėjimas) – 9.064,56 </w:t>
      </w:r>
      <w:r>
        <w:rPr>
          <w:rFonts w:ascii="Times New Roman" w:hAnsi="Times New Roman" w:cs="Times New Roman"/>
          <w:sz w:val="24"/>
          <w:szCs w:val="24"/>
        </w:rPr>
        <w:t>€;</w:t>
      </w:r>
    </w:p>
    <w:p w:rsidR="00031D72" w:rsidRDefault="00A34E50" w:rsidP="00031D72">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31D72">
        <w:rPr>
          <w:rFonts w:ascii="Times New Roman" w:hAnsi="Times New Roman" w:cs="Times New Roman"/>
          <w:sz w:val="24"/>
          <w:szCs w:val="24"/>
        </w:rPr>
        <w:t>- panaudotų finansavimo sumų iš savivaldybės biudžeto atsargoms įsigyti pajamos - nurašytos atsa</w:t>
      </w:r>
      <w:r w:rsidR="00D266FE">
        <w:rPr>
          <w:rFonts w:ascii="Times New Roman" w:hAnsi="Times New Roman" w:cs="Times New Roman"/>
          <w:sz w:val="24"/>
          <w:szCs w:val="24"/>
        </w:rPr>
        <w:t>r</w:t>
      </w:r>
      <w:r w:rsidR="00302A41">
        <w:rPr>
          <w:rFonts w:ascii="Times New Roman" w:hAnsi="Times New Roman" w:cs="Times New Roman"/>
          <w:sz w:val="24"/>
          <w:szCs w:val="24"/>
        </w:rPr>
        <w:t xml:space="preserve">gos įstaigos reikmėms – 5140,00 </w:t>
      </w:r>
      <w:r w:rsidR="00031D72">
        <w:rPr>
          <w:rFonts w:ascii="Times New Roman" w:hAnsi="Times New Roman" w:cs="Times New Roman"/>
          <w:sz w:val="24"/>
          <w:szCs w:val="24"/>
        </w:rPr>
        <w:t>€;</w:t>
      </w:r>
    </w:p>
    <w:p w:rsidR="00031D72" w:rsidRDefault="00031D72"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panaudotų finansavimo sumų </w:t>
      </w:r>
      <w:r w:rsidR="008B7803">
        <w:rPr>
          <w:rFonts w:ascii="Times New Roman" w:hAnsi="Times New Roman" w:cs="Times New Roman"/>
          <w:sz w:val="24"/>
          <w:szCs w:val="24"/>
        </w:rPr>
        <w:t>kitoms išlaidoms kompensuoti</w:t>
      </w:r>
      <w:r w:rsidR="00254650">
        <w:rPr>
          <w:rFonts w:ascii="Times New Roman" w:hAnsi="Times New Roman" w:cs="Times New Roman"/>
          <w:sz w:val="24"/>
          <w:szCs w:val="24"/>
        </w:rPr>
        <w:t xml:space="preserve"> –</w:t>
      </w:r>
      <w:r w:rsidR="00200E4C">
        <w:rPr>
          <w:rFonts w:ascii="Times New Roman" w:hAnsi="Times New Roman" w:cs="Times New Roman"/>
          <w:sz w:val="24"/>
          <w:szCs w:val="24"/>
        </w:rPr>
        <w:t xml:space="preserve"> 16.701,96</w:t>
      </w:r>
      <w:r w:rsidR="00302A41">
        <w:rPr>
          <w:rFonts w:ascii="Times New Roman" w:hAnsi="Times New Roman" w:cs="Times New Roman"/>
          <w:sz w:val="24"/>
          <w:szCs w:val="24"/>
        </w:rPr>
        <w:t xml:space="preserve"> </w:t>
      </w:r>
      <w:r w:rsidR="00E44788">
        <w:rPr>
          <w:rFonts w:ascii="Times New Roman" w:hAnsi="Times New Roman" w:cs="Times New Roman"/>
          <w:sz w:val="24"/>
          <w:szCs w:val="24"/>
        </w:rPr>
        <w:t>€</w:t>
      </w:r>
      <w:r w:rsidR="00880E6B">
        <w:rPr>
          <w:rFonts w:ascii="Times New Roman" w:hAnsi="Times New Roman" w:cs="Times New Roman"/>
          <w:sz w:val="24"/>
          <w:szCs w:val="24"/>
        </w:rPr>
        <w:t>;</w:t>
      </w:r>
    </w:p>
    <w:p w:rsidR="00880E6B" w:rsidRPr="000219F8" w:rsidRDefault="00880E6B" w:rsidP="00880E6B">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74D59">
        <w:rPr>
          <w:rFonts w:ascii="Times New Roman" w:hAnsi="Times New Roman" w:cs="Times New Roman"/>
          <w:sz w:val="24"/>
          <w:szCs w:val="24"/>
        </w:rPr>
        <w:t xml:space="preserve"> </w:t>
      </w:r>
      <w:r w:rsidR="00023B4D">
        <w:rPr>
          <w:rFonts w:ascii="Times New Roman" w:hAnsi="Times New Roman" w:cs="Times New Roman"/>
          <w:b/>
          <w:sz w:val="24"/>
          <w:szCs w:val="24"/>
        </w:rPr>
        <w:t>-</w:t>
      </w:r>
      <w:r w:rsidRPr="000219F8">
        <w:rPr>
          <w:rFonts w:ascii="Times New Roman" w:hAnsi="Times New Roman" w:cs="Times New Roman"/>
          <w:sz w:val="24"/>
          <w:szCs w:val="24"/>
        </w:rPr>
        <w:t>Finansavimo pajamos</w:t>
      </w:r>
      <w:r w:rsidR="008672D3">
        <w:rPr>
          <w:rFonts w:ascii="Times New Roman" w:hAnsi="Times New Roman" w:cs="Times New Roman"/>
          <w:sz w:val="24"/>
          <w:szCs w:val="24"/>
        </w:rPr>
        <w:t xml:space="preserve"> iš Europos Sąjungos – 6.303,69</w:t>
      </w:r>
      <w:r w:rsidRPr="000219F8">
        <w:rPr>
          <w:rFonts w:ascii="Times New Roman" w:hAnsi="Times New Roman" w:cs="Times New Roman"/>
          <w:sz w:val="24"/>
          <w:szCs w:val="24"/>
        </w:rPr>
        <w:t xml:space="preserve"> iš jų:</w:t>
      </w:r>
    </w:p>
    <w:p w:rsidR="00374D59" w:rsidRDefault="00880E6B" w:rsidP="00374D59">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3B4D">
        <w:rPr>
          <w:rFonts w:ascii="Times New Roman" w:hAnsi="Times New Roman" w:cs="Times New Roman"/>
          <w:sz w:val="24"/>
          <w:szCs w:val="24"/>
        </w:rPr>
        <w:t xml:space="preserve"> </w:t>
      </w:r>
      <w:r w:rsidR="00374D59">
        <w:rPr>
          <w:rFonts w:ascii="Times New Roman" w:hAnsi="Times New Roman" w:cs="Times New Roman"/>
          <w:b/>
          <w:sz w:val="24"/>
          <w:szCs w:val="24"/>
        </w:rPr>
        <w:t>-</w:t>
      </w:r>
      <w:r w:rsidR="00374D59">
        <w:rPr>
          <w:rFonts w:ascii="Times New Roman" w:hAnsi="Times New Roman" w:cs="Times New Roman"/>
          <w:sz w:val="24"/>
          <w:szCs w:val="24"/>
        </w:rPr>
        <w:t>panaudotų finansavimo sumų iš ES ilgalaikiam turtui įsigyti pajamos (ilgal</w:t>
      </w:r>
      <w:r w:rsidR="00346BB6">
        <w:rPr>
          <w:rFonts w:ascii="Times New Roman" w:hAnsi="Times New Roman" w:cs="Times New Roman"/>
          <w:sz w:val="24"/>
          <w:szCs w:val="24"/>
        </w:rPr>
        <w:t>aikio turto nu</w:t>
      </w:r>
      <w:r w:rsidR="008672D3">
        <w:rPr>
          <w:rFonts w:ascii="Times New Roman" w:hAnsi="Times New Roman" w:cs="Times New Roman"/>
          <w:sz w:val="24"/>
          <w:szCs w:val="24"/>
        </w:rPr>
        <w:t xml:space="preserve">sidėvėjimas) – 1.311,69 </w:t>
      </w:r>
      <w:r w:rsidR="00057428">
        <w:rPr>
          <w:rFonts w:ascii="Times New Roman" w:hAnsi="Times New Roman" w:cs="Times New Roman"/>
          <w:sz w:val="24"/>
          <w:szCs w:val="24"/>
        </w:rPr>
        <w:t>€</w:t>
      </w:r>
      <w:r w:rsidR="00374D59">
        <w:rPr>
          <w:rFonts w:ascii="Times New Roman" w:hAnsi="Times New Roman" w:cs="Times New Roman"/>
          <w:sz w:val="24"/>
          <w:szCs w:val="24"/>
        </w:rPr>
        <w:t>;</w:t>
      </w:r>
    </w:p>
    <w:p w:rsidR="00D66F8B" w:rsidRDefault="00D66F8B" w:rsidP="00374D59">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panaudotų finansavimo sumų iš ES </w:t>
      </w:r>
      <w:r w:rsidR="008672D3">
        <w:rPr>
          <w:rFonts w:ascii="Times New Roman" w:hAnsi="Times New Roman" w:cs="Times New Roman"/>
          <w:sz w:val="24"/>
          <w:szCs w:val="24"/>
        </w:rPr>
        <w:t xml:space="preserve">kitoms išlaidoms pajamos – 4.992,00 </w:t>
      </w:r>
      <w:r>
        <w:rPr>
          <w:rFonts w:ascii="Times New Roman" w:hAnsi="Times New Roman" w:cs="Times New Roman"/>
          <w:sz w:val="24"/>
          <w:szCs w:val="24"/>
        </w:rPr>
        <w:t>€.</w:t>
      </w:r>
    </w:p>
    <w:p w:rsidR="00824244" w:rsidRPr="00F04A1D" w:rsidRDefault="00824244"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45B7">
        <w:rPr>
          <w:rFonts w:ascii="Times New Roman" w:hAnsi="Times New Roman" w:cs="Times New Roman"/>
          <w:sz w:val="24"/>
          <w:szCs w:val="24"/>
        </w:rPr>
        <w:t xml:space="preserve"> </w:t>
      </w:r>
      <w:r w:rsidR="00023B4D">
        <w:rPr>
          <w:rFonts w:ascii="Times New Roman" w:hAnsi="Times New Roman" w:cs="Times New Roman"/>
          <w:b/>
          <w:sz w:val="24"/>
          <w:szCs w:val="24"/>
        </w:rPr>
        <w:t>-</w:t>
      </w:r>
      <w:r w:rsidRPr="00EE78D9">
        <w:rPr>
          <w:rFonts w:ascii="Times New Roman" w:hAnsi="Times New Roman" w:cs="Times New Roman"/>
          <w:sz w:val="24"/>
          <w:szCs w:val="24"/>
        </w:rPr>
        <w:t>Iš kitų finansavimo šaltinių pajamos</w:t>
      </w:r>
      <w:r w:rsidR="00B46108">
        <w:rPr>
          <w:rFonts w:ascii="Times New Roman" w:hAnsi="Times New Roman" w:cs="Times New Roman"/>
          <w:sz w:val="24"/>
          <w:szCs w:val="24"/>
        </w:rPr>
        <w:t xml:space="preserve"> – 3.712,68 </w:t>
      </w:r>
      <w:r w:rsidR="00057428">
        <w:rPr>
          <w:rFonts w:ascii="Times New Roman" w:hAnsi="Times New Roman" w:cs="Times New Roman"/>
          <w:sz w:val="24"/>
          <w:szCs w:val="24"/>
        </w:rPr>
        <w:t>€</w:t>
      </w:r>
      <w:r w:rsidR="001E6C01">
        <w:rPr>
          <w:rFonts w:ascii="Times New Roman" w:hAnsi="Times New Roman" w:cs="Times New Roman"/>
          <w:sz w:val="24"/>
          <w:szCs w:val="24"/>
        </w:rPr>
        <w:t>,</w:t>
      </w:r>
      <w:r>
        <w:rPr>
          <w:rFonts w:ascii="Times New Roman" w:hAnsi="Times New Roman" w:cs="Times New Roman"/>
          <w:sz w:val="24"/>
          <w:szCs w:val="24"/>
        </w:rPr>
        <w:t xml:space="preserve"> iš jų:</w:t>
      </w:r>
    </w:p>
    <w:p w:rsidR="00824244" w:rsidRDefault="00824244"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023B4D">
        <w:rPr>
          <w:rFonts w:ascii="Times New Roman" w:hAnsi="Times New Roman" w:cs="Times New Roman"/>
          <w:b/>
          <w:sz w:val="24"/>
          <w:szCs w:val="24"/>
        </w:rPr>
        <w:t xml:space="preserve"> </w:t>
      </w:r>
      <w:r>
        <w:rPr>
          <w:rFonts w:ascii="Times New Roman" w:hAnsi="Times New Roman" w:cs="Times New Roman"/>
          <w:sz w:val="24"/>
          <w:szCs w:val="24"/>
        </w:rPr>
        <w:t xml:space="preserve">- panaudotų finansavimo sumų iš kitų šaltinių ilgalaikiam turtui įsigyti pajamos (ilgalaikio turto nusidėvėjimas) – </w:t>
      </w:r>
      <w:r w:rsidR="00B46108">
        <w:rPr>
          <w:rFonts w:ascii="Times New Roman" w:hAnsi="Times New Roman" w:cs="Times New Roman"/>
          <w:sz w:val="24"/>
          <w:szCs w:val="24"/>
        </w:rPr>
        <w:t xml:space="preserve">173,04 </w:t>
      </w:r>
      <w:r w:rsidR="00057428">
        <w:rPr>
          <w:rFonts w:ascii="Times New Roman" w:hAnsi="Times New Roman" w:cs="Times New Roman"/>
          <w:sz w:val="24"/>
          <w:szCs w:val="24"/>
        </w:rPr>
        <w:t>€</w:t>
      </w:r>
      <w:r>
        <w:rPr>
          <w:rFonts w:ascii="Times New Roman" w:hAnsi="Times New Roman" w:cs="Times New Roman"/>
          <w:sz w:val="24"/>
          <w:szCs w:val="24"/>
        </w:rPr>
        <w:t>;</w:t>
      </w:r>
    </w:p>
    <w:p w:rsidR="00824244" w:rsidRDefault="00824244"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panaudotų finans</w:t>
      </w:r>
      <w:r w:rsidR="003B53BF">
        <w:rPr>
          <w:rFonts w:ascii="Times New Roman" w:hAnsi="Times New Roman" w:cs="Times New Roman"/>
          <w:sz w:val="24"/>
          <w:szCs w:val="24"/>
        </w:rPr>
        <w:t>avimo sumų iš kitų šaltinių</w:t>
      </w:r>
      <w:r>
        <w:rPr>
          <w:rFonts w:ascii="Times New Roman" w:hAnsi="Times New Roman" w:cs="Times New Roman"/>
          <w:sz w:val="24"/>
          <w:szCs w:val="24"/>
        </w:rPr>
        <w:t xml:space="preserve"> atsargoms įsigyti pajamos – nurašytos atsargos įs</w:t>
      </w:r>
      <w:r w:rsidR="00346BB6">
        <w:rPr>
          <w:rFonts w:ascii="Times New Roman" w:hAnsi="Times New Roman" w:cs="Times New Roman"/>
          <w:sz w:val="24"/>
          <w:szCs w:val="24"/>
        </w:rPr>
        <w:t xml:space="preserve">taigos reikmėms </w:t>
      </w:r>
      <w:r w:rsidR="00B46108">
        <w:rPr>
          <w:rFonts w:ascii="Times New Roman" w:hAnsi="Times New Roman" w:cs="Times New Roman"/>
          <w:sz w:val="24"/>
          <w:szCs w:val="24"/>
        </w:rPr>
        <w:t xml:space="preserve">– 2.417,34 </w:t>
      </w:r>
      <w:r w:rsidR="00057428">
        <w:rPr>
          <w:rFonts w:ascii="Times New Roman" w:hAnsi="Times New Roman" w:cs="Times New Roman"/>
          <w:sz w:val="24"/>
          <w:szCs w:val="24"/>
        </w:rPr>
        <w:t>€</w:t>
      </w:r>
      <w:r>
        <w:rPr>
          <w:rFonts w:ascii="Times New Roman" w:hAnsi="Times New Roman" w:cs="Times New Roman"/>
          <w:sz w:val="24"/>
          <w:szCs w:val="24"/>
        </w:rPr>
        <w:t>;</w:t>
      </w:r>
    </w:p>
    <w:p w:rsidR="00374D59" w:rsidRDefault="00374D59"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panaudotų finansavimo sumų iš kitų šaltini</w:t>
      </w:r>
      <w:r w:rsidR="00346BB6">
        <w:rPr>
          <w:rFonts w:ascii="Times New Roman" w:hAnsi="Times New Roman" w:cs="Times New Roman"/>
          <w:sz w:val="24"/>
          <w:szCs w:val="24"/>
        </w:rPr>
        <w:t xml:space="preserve">ų </w:t>
      </w:r>
      <w:r w:rsidR="00057428">
        <w:rPr>
          <w:rFonts w:ascii="Times New Roman" w:hAnsi="Times New Roman" w:cs="Times New Roman"/>
          <w:sz w:val="24"/>
          <w:szCs w:val="24"/>
        </w:rPr>
        <w:t>k</w:t>
      </w:r>
      <w:r w:rsidR="00B46108">
        <w:rPr>
          <w:rFonts w:ascii="Times New Roman" w:hAnsi="Times New Roman" w:cs="Times New Roman"/>
          <w:sz w:val="24"/>
          <w:szCs w:val="24"/>
        </w:rPr>
        <w:t xml:space="preserve">itoms išlaidoms pajamos – 1.122,30 </w:t>
      </w:r>
      <w:r w:rsidR="00057428">
        <w:rPr>
          <w:rFonts w:ascii="Times New Roman" w:hAnsi="Times New Roman" w:cs="Times New Roman"/>
          <w:sz w:val="24"/>
          <w:szCs w:val="24"/>
        </w:rPr>
        <w:t>€</w:t>
      </w:r>
    </w:p>
    <w:p w:rsidR="00872904" w:rsidRDefault="00872904" w:rsidP="00824244">
      <w:pPr>
        <w:pStyle w:val="HTMLiankstoformatuotas"/>
        <w:spacing w:line="360" w:lineRule="auto"/>
        <w:jc w:val="both"/>
        <w:rPr>
          <w:rFonts w:ascii="Times New Roman" w:hAnsi="Times New Roman" w:cs="Times New Roman"/>
          <w:sz w:val="24"/>
          <w:szCs w:val="24"/>
        </w:rPr>
      </w:pPr>
    </w:p>
    <w:p w:rsidR="00872904" w:rsidRDefault="00872904" w:rsidP="00824244">
      <w:pPr>
        <w:pStyle w:val="HTMLiankstoformatuotas"/>
        <w:spacing w:line="360" w:lineRule="auto"/>
        <w:jc w:val="both"/>
        <w:rPr>
          <w:rFonts w:ascii="Times New Roman" w:hAnsi="Times New Roman" w:cs="Times New Roman"/>
          <w:sz w:val="24"/>
          <w:szCs w:val="24"/>
        </w:rPr>
      </w:pPr>
    </w:p>
    <w:p w:rsidR="003B53BF" w:rsidRDefault="003B53BF"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07928">
        <w:rPr>
          <w:rFonts w:ascii="Times New Roman" w:hAnsi="Times New Roman" w:cs="Times New Roman"/>
          <w:b/>
          <w:sz w:val="24"/>
          <w:szCs w:val="24"/>
        </w:rPr>
        <w:t xml:space="preserve"> P21</w:t>
      </w:r>
      <w:r w:rsidR="00374D59">
        <w:rPr>
          <w:rFonts w:ascii="Times New Roman" w:hAnsi="Times New Roman" w:cs="Times New Roman"/>
          <w:b/>
          <w:sz w:val="24"/>
          <w:szCs w:val="24"/>
        </w:rPr>
        <w:t>.</w:t>
      </w:r>
      <w:r w:rsidR="001721AA">
        <w:rPr>
          <w:rFonts w:ascii="Times New Roman" w:hAnsi="Times New Roman" w:cs="Times New Roman"/>
          <w:b/>
          <w:sz w:val="24"/>
          <w:szCs w:val="24"/>
        </w:rPr>
        <w:t xml:space="preserve"> </w:t>
      </w:r>
      <w:r w:rsidRPr="00EE78D9">
        <w:rPr>
          <w:rFonts w:ascii="Times New Roman" w:hAnsi="Times New Roman" w:cs="Times New Roman"/>
          <w:sz w:val="24"/>
          <w:szCs w:val="24"/>
        </w:rPr>
        <w:t>Pagrindinės veiklos kitos pajamos</w:t>
      </w:r>
      <w:r w:rsidR="0073444D">
        <w:rPr>
          <w:rFonts w:ascii="Times New Roman" w:hAnsi="Times New Roman" w:cs="Times New Roman"/>
          <w:sz w:val="24"/>
          <w:szCs w:val="24"/>
        </w:rPr>
        <w:t xml:space="preserve"> –</w:t>
      </w:r>
      <w:r w:rsidR="00872904">
        <w:rPr>
          <w:rFonts w:ascii="Times New Roman" w:hAnsi="Times New Roman" w:cs="Times New Roman"/>
          <w:sz w:val="24"/>
          <w:szCs w:val="24"/>
        </w:rPr>
        <w:t xml:space="preserve"> 15.790,90 </w:t>
      </w:r>
      <w:r w:rsidR="00057428">
        <w:rPr>
          <w:rFonts w:ascii="Times New Roman" w:hAnsi="Times New Roman" w:cs="Times New Roman"/>
          <w:sz w:val="24"/>
          <w:szCs w:val="24"/>
        </w:rPr>
        <w:t>€</w:t>
      </w:r>
      <w:r w:rsidR="00A53979">
        <w:rPr>
          <w:rFonts w:ascii="Times New Roman" w:hAnsi="Times New Roman" w:cs="Times New Roman"/>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401"/>
      </w:tblGrid>
      <w:tr w:rsidR="000E48A2" w:rsidRPr="00AF6217" w:rsidTr="00AF6217">
        <w:trPr>
          <w:trHeight w:val="341"/>
        </w:trPr>
        <w:tc>
          <w:tcPr>
            <w:tcW w:w="850" w:type="dxa"/>
            <w:shd w:val="clear" w:color="auto" w:fill="auto"/>
            <w:vAlign w:val="center"/>
          </w:tcPr>
          <w:p w:rsidR="000E48A2" w:rsidRPr="00AF6217" w:rsidRDefault="00B96565" w:rsidP="00B96565">
            <w:pPr>
              <w:pStyle w:val="HTMLiankstoformatuotas"/>
              <w:rPr>
                <w:rFonts w:ascii="Times New Roman" w:hAnsi="Times New Roman" w:cs="Times New Roman"/>
                <w:b/>
                <w:sz w:val="22"/>
                <w:szCs w:val="22"/>
              </w:rPr>
            </w:pPr>
            <w:r w:rsidRPr="00AF6217">
              <w:rPr>
                <w:rFonts w:ascii="Times New Roman" w:hAnsi="Times New Roman" w:cs="Times New Roman"/>
                <w:b/>
                <w:sz w:val="22"/>
                <w:szCs w:val="22"/>
              </w:rPr>
              <w:t>Eil.</w:t>
            </w:r>
            <w:r w:rsidR="007920B5">
              <w:rPr>
                <w:rFonts w:ascii="Times New Roman" w:hAnsi="Times New Roman" w:cs="Times New Roman"/>
                <w:b/>
                <w:sz w:val="22"/>
                <w:szCs w:val="22"/>
              </w:rPr>
              <w:t xml:space="preserve"> </w:t>
            </w:r>
            <w:proofErr w:type="spellStart"/>
            <w:r w:rsidRPr="00AF6217">
              <w:rPr>
                <w:rFonts w:ascii="Times New Roman" w:hAnsi="Times New Roman" w:cs="Times New Roman"/>
                <w:b/>
                <w:sz w:val="22"/>
                <w:szCs w:val="22"/>
              </w:rPr>
              <w:t>Nr</w:t>
            </w:r>
            <w:proofErr w:type="spellEnd"/>
            <w:r w:rsidR="000E48A2" w:rsidRPr="00AF6217">
              <w:rPr>
                <w:rFonts w:ascii="Times New Roman" w:hAnsi="Times New Roman" w:cs="Times New Roman"/>
                <w:b/>
                <w:sz w:val="22"/>
                <w:szCs w:val="22"/>
              </w:rPr>
              <w:tab/>
              <w:t>Eil.Nr.</w:t>
            </w:r>
          </w:p>
        </w:tc>
        <w:tc>
          <w:tcPr>
            <w:tcW w:w="4820" w:type="dxa"/>
            <w:shd w:val="clear" w:color="auto" w:fill="auto"/>
          </w:tcPr>
          <w:p w:rsidR="000E48A2" w:rsidRPr="00AF6217" w:rsidRDefault="00841B3A" w:rsidP="00AF6217">
            <w:pPr>
              <w:pStyle w:val="HTMLiankstoformatuotas"/>
              <w:jc w:val="center"/>
              <w:rPr>
                <w:rFonts w:ascii="Times New Roman" w:hAnsi="Times New Roman" w:cs="Times New Roman"/>
                <w:b/>
                <w:sz w:val="22"/>
                <w:szCs w:val="22"/>
              </w:rPr>
            </w:pPr>
            <w:r w:rsidRPr="00AF6217">
              <w:rPr>
                <w:rFonts w:ascii="Times New Roman" w:hAnsi="Times New Roman" w:cs="Times New Roman"/>
                <w:b/>
                <w:sz w:val="22"/>
                <w:szCs w:val="22"/>
              </w:rPr>
              <w:t>Pajamos</w:t>
            </w:r>
          </w:p>
        </w:tc>
        <w:tc>
          <w:tcPr>
            <w:tcW w:w="1401" w:type="dxa"/>
            <w:shd w:val="clear" w:color="auto" w:fill="auto"/>
          </w:tcPr>
          <w:p w:rsidR="000E48A2" w:rsidRPr="00AF6217" w:rsidRDefault="000E48A2" w:rsidP="00AF6217">
            <w:pPr>
              <w:pStyle w:val="HTMLiankstoformatuotas"/>
              <w:jc w:val="center"/>
              <w:rPr>
                <w:rFonts w:ascii="Times New Roman" w:hAnsi="Times New Roman" w:cs="Times New Roman"/>
                <w:b/>
                <w:sz w:val="22"/>
                <w:szCs w:val="22"/>
              </w:rPr>
            </w:pPr>
            <w:r w:rsidRPr="00AF6217">
              <w:rPr>
                <w:rFonts w:ascii="Times New Roman" w:hAnsi="Times New Roman" w:cs="Times New Roman"/>
                <w:b/>
                <w:sz w:val="22"/>
                <w:szCs w:val="22"/>
              </w:rPr>
              <w:t>Suma</w:t>
            </w:r>
          </w:p>
        </w:tc>
      </w:tr>
      <w:tr w:rsidR="000E48A2" w:rsidRPr="00AF6217" w:rsidTr="00AF6217">
        <w:tc>
          <w:tcPr>
            <w:tcW w:w="850" w:type="dxa"/>
            <w:shd w:val="clear" w:color="auto" w:fill="auto"/>
            <w:vAlign w:val="center"/>
          </w:tcPr>
          <w:p w:rsidR="000E48A2" w:rsidRDefault="000E48A2" w:rsidP="00B96565">
            <w:r>
              <w:t>1.</w:t>
            </w:r>
          </w:p>
        </w:tc>
        <w:tc>
          <w:tcPr>
            <w:tcW w:w="4820" w:type="dxa"/>
            <w:shd w:val="clear" w:color="auto" w:fill="auto"/>
            <w:vAlign w:val="center"/>
          </w:tcPr>
          <w:p w:rsidR="000E48A2" w:rsidRPr="00841B3A" w:rsidRDefault="00841B3A" w:rsidP="00B96565">
            <w:r w:rsidRPr="00841B3A">
              <w:t>Sportininkų apgyvendinimas(nakvynė)</w:t>
            </w:r>
          </w:p>
        </w:tc>
        <w:tc>
          <w:tcPr>
            <w:tcW w:w="1401" w:type="dxa"/>
            <w:shd w:val="clear" w:color="auto" w:fill="auto"/>
            <w:vAlign w:val="center"/>
          </w:tcPr>
          <w:p w:rsidR="000E48A2" w:rsidRDefault="00437281" w:rsidP="00AF6217">
            <w:pPr>
              <w:jc w:val="right"/>
            </w:pPr>
            <w:r>
              <w:t>3891,20</w:t>
            </w:r>
          </w:p>
        </w:tc>
      </w:tr>
      <w:tr w:rsidR="000E48A2" w:rsidRPr="00AF6217" w:rsidTr="00AF6217">
        <w:tc>
          <w:tcPr>
            <w:tcW w:w="850" w:type="dxa"/>
            <w:shd w:val="clear" w:color="auto" w:fill="auto"/>
            <w:vAlign w:val="center"/>
          </w:tcPr>
          <w:p w:rsidR="000E48A2" w:rsidRDefault="000E48A2" w:rsidP="00B96565">
            <w:r>
              <w:t>2.</w:t>
            </w:r>
          </w:p>
        </w:tc>
        <w:tc>
          <w:tcPr>
            <w:tcW w:w="4820" w:type="dxa"/>
            <w:shd w:val="clear" w:color="auto" w:fill="auto"/>
            <w:vAlign w:val="center"/>
          </w:tcPr>
          <w:p w:rsidR="000E48A2" w:rsidRPr="00841B3A" w:rsidRDefault="00A53979" w:rsidP="00B96565">
            <w:r>
              <w:t>Baseinas</w:t>
            </w:r>
          </w:p>
        </w:tc>
        <w:tc>
          <w:tcPr>
            <w:tcW w:w="1401" w:type="dxa"/>
            <w:shd w:val="clear" w:color="auto" w:fill="auto"/>
            <w:vAlign w:val="center"/>
          </w:tcPr>
          <w:p w:rsidR="000E48A2" w:rsidRDefault="00437281" w:rsidP="00AF6217">
            <w:pPr>
              <w:jc w:val="right"/>
            </w:pPr>
            <w:r>
              <w:t>6446,50</w:t>
            </w:r>
          </w:p>
        </w:tc>
      </w:tr>
      <w:tr w:rsidR="00A53979" w:rsidRPr="00AF6217" w:rsidTr="00AF6217">
        <w:tc>
          <w:tcPr>
            <w:tcW w:w="850" w:type="dxa"/>
            <w:shd w:val="clear" w:color="auto" w:fill="auto"/>
            <w:vAlign w:val="center"/>
          </w:tcPr>
          <w:p w:rsidR="00A53979" w:rsidRDefault="00C927F2" w:rsidP="00B96565">
            <w:r>
              <w:t>3</w:t>
            </w:r>
            <w:r w:rsidR="00A53979">
              <w:t>.</w:t>
            </w:r>
          </w:p>
        </w:tc>
        <w:tc>
          <w:tcPr>
            <w:tcW w:w="4820" w:type="dxa"/>
            <w:shd w:val="clear" w:color="auto" w:fill="auto"/>
            <w:vAlign w:val="center"/>
          </w:tcPr>
          <w:p w:rsidR="00A53979" w:rsidRDefault="00A53979" w:rsidP="00B96565">
            <w:r>
              <w:t>Salė</w:t>
            </w:r>
            <w:r w:rsidR="00437281">
              <w:t>-kabinetas</w:t>
            </w:r>
          </w:p>
        </w:tc>
        <w:tc>
          <w:tcPr>
            <w:tcW w:w="1401" w:type="dxa"/>
            <w:shd w:val="clear" w:color="auto" w:fill="auto"/>
            <w:vAlign w:val="center"/>
          </w:tcPr>
          <w:p w:rsidR="00A53979" w:rsidRDefault="00371D89" w:rsidP="00AF6217">
            <w:pPr>
              <w:jc w:val="right"/>
            </w:pPr>
            <w:r>
              <w:t>2311,29</w:t>
            </w:r>
          </w:p>
        </w:tc>
      </w:tr>
      <w:tr w:rsidR="000E48A2" w:rsidRPr="00AF6217" w:rsidTr="00AF6217">
        <w:tc>
          <w:tcPr>
            <w:tcW w:w="850" w:type="dxa"/>
            <w:shd w:val="clear" w:color="auto" w:fill="auto"/>
            <w:vAlign w:val="center"/>
          </w:tcPr>
          <w:p w:rsidR="000E48A2" w:rsidRDefault="00C927F2" w:rsidP="00B96565">
            <w:r>
              <w:t>4</w:t>
            </w:r>
            <w:r w:rsidR="00E35A32">
              <w:t>.</w:t>
            </w:r>
          </w:p>
        </w:tc>
        <w:tc>
          <w:tcPr>
            <w:tcW w:w="4820" w:type="dxa"/>
            <w:shd w:val="clear" w:color="auto" w:fill="auto"/>
            <w:vAlign w:val="center"/>
          </w:tcPr>
          <w:p w:rsidR="000E48A2" w:rsidRPr="00841B3A" w:rsidRDefault="00626CF0" w:rsidP="00B96565">
            <w:r>
              <w:t>Mityba išlaidos</w:t>
            </w:r>
          </w:p>
        </w:tc>
        <w:tc>
          <w:tcPr>
            <w:tcW w:w="1401" w:type="dxa"/>
            <w:shd w:val="clear" w:color="auto" w:fill="auto"/>
            <w:vAlign w:val="center"/>
          </w:tcPr>
          <w:p w:rsidR="000E48A2" w:rsidRDefault="00371D89" w:rsidP="00AF6217">
            <w:pPr>
              <w:jc w:val="right"/>
            </w:pPr>
            <w:r>
              <w:t>3141,91</w:t>
            </w:r>
          </w:p>
        </w:tc>
      </w:tr>
      <w:tr w:rsidR="000E48A2" w:rsidRPr="00AF6217" w:rsidTr="00AF6217">
        <w:tc>
          <w:tcPr>
            <w:tcW w:w="850" w:type="dxa"/>
            <w:shd w:val="clear" w:color="auto" w:fill="auto"/>
            <w:vAlign w:val="center"/>
          </w:tcPr>
          <w:p w:rsidR="000E48A2" w:rsidRPr="00AF6217" w:rsidRDefault="000E48A2" w:rsidP="00AF6217">
            <w:pPr>
              <w:pStyle w:val="HTMLiankstoformatuotas"/>
              <w:jc w:val="center"/>
              <w:rPr>
                <w:rFonts w:ascii="Times New Roman" w:hAnsi="Times New Roman" w:cs="Times New Roman"/>
                <w:sz w:val="24"/>
                <w:szCs w:val="24"/>
              </w:rPr>
            </w:pPr>
          </w:p>
        </w:tc>
        <w:tc>
          <w:tcPr>
            <w:tcW w:w="4820" w:type="dxa"/>
            <w:shd w:val="clear" w:color="auto" w:fill="auto"/>
            <w:vAlign w:val="center"/>
          </w:tcPr>
          <w:p w:rsidR="000E48A2" w:rsidRPr="00AF6217" w:rsidRDefault="00841B3A" w:rsidP="00841B3A">
            <w:pPr>
              <w:rPr>
                <w:b/>
                <w:sz w:val="20"/>
              </w:rPr>
            </w:pPr>
            <w:r w:rsidRPr="00AF6217">
              <w:rPr>
                <w:b/>
              </w:rPr>
              <w:t>Iš viso:</w:t>
            </w:r>
          </w:p>
        </w:tc>
        <w:tc>
          <w:tcPr>
            <w:tcW w:w="1401" w:type="dxa"/>
            <w:shd w:val="clear" w:color="auto" w:fill="auto"/>
            <w:vAlign w:val="center"/>
          </w:tcPr>
          <w:p w:rsidR="000E48A2" w:rsidRPr="00AF6217" w:rsidRDefault="00371D89" w:rsidP="00FD74A2">
            <w:pPr>
              <w:pStyle w:val="HTMLiankstoformatuotas"/>
              <w:jc w:val="right"/>
              <w:rPr>
                <w:rFonts w:ascii="Times New Roman" w:hAnsi="Times New Roman" w:cs="Times New Roman"/>
                <w:b/>
              </w:rPr>
            </w:pPr>
            <w:r>
              <w:rPr>
                <w:rFonts w:ascii="Times New Roman" w:hAnsi="Times New Roman" w:cs="Times New Roman"/>
                <w:b/>
              </w:rPr>
              <w:t>15790,90</w:t>
            </w:r>
          </w:p>
        </w:tc>
      </w:tr>
    </w:tbl>
    <w:p w:rsidR="00B70BDA" w:rsidRDefault="00C1745D"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B53BF" w:rsidRPr="00C07928" w:rsidRDefault="00B70BDA" w:rsidP="00824244">
      <w:pPr>
        <w:pStyle w:val="HTMLiankstoformatuota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1721AA" w:rsidRPr="00C07928">
        <w:rPr>
          <w:rFonts w:ascii="Times New Roman" w:hAnsi="Times New Roman" w:cs="Times New Roman"/>
          <w:sz w:val="24"/>
          <w:szCs w:val="24"/>
          <w:u w:val="single"/>
        </w:rPr>
        <w:t>Informacija apie pagrindinės veiklos kitas pajamas pateikta 10 - to standarto 2 priede.</w:t>
      </w:r>
    </w:p>
    <w:p w:rsidR="00A34E50" w:rsidRDefault="00374D59"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5A21">
        <w:rPr>
          <w:rFonts w:ascii="Times New Roman" w:hAnsi="Times New Roman" w:cs="Times New Roman"/>
          <w:b/>
          <w:sz w:val="24"/>
          <w:szCs w:val="24"/>
        </w:rPr>
        <w:t>P02.</w:t>
      </w:r>
      <w:r w:rsidR="00CF1ACC">
        <w:rPr>
          <w:rFonts w:ascii="Times New Roman" w:hAnsi="Times New Roman" w:cs="Times New Roman"/>
          <w:b/>
          <w:sz w:val="24"/>
          <w:szCs w:val="24"/>
        </w:rPr>
        <w:t xml:space="preserve"> </w:t>
      </w:r>
      <w:r w:rsidR="00B8330E" w:rsidRPr="00EE78D9">
        <w:rPr>
          <w:rFonts w:ascii="Times New Roman" w:hAnsi="Times New Roman" w:cs="Times New Roman"/>
          <w:sz w:val="24"/>
          <w:szCs w:val="24"/>
        </w:rPr>
        <w:t>Pagrindinės veiklos sąnaudos</w:t>
      </w:r>
      <w:r w:rsidR="00B8330E">
        <w:rPr>
          <w:rFonts w:ascii="Times New Roman" w:hAnsi="Times New Roman" w:cs="Times New Roman"/>
          <w:b/>
          <w:sz w:val="24"/>
          <w:szCs w:val="24"/>
        </w:rPr>
        <w:t xml:space="preserve"> </w:t>
      </w:r>
      <w:r w:rsidR="004E1B9A">
        <w:rPr>
          <w:rFonts w:ascii="Times New Roman" w:hAnsi="Times New Roman" w:cs="Times New Roman"/>
          <w:sz w:val="24"/>
          <w:szCs w:val="24"/>
        </w:rPr>
        <w:t>–</w:t>
      </w:r>
      <w:r w:rsidR="00444785">
        <w:rPr>
          <w:rFonts w:ascii="Times New Roman" w:hAnsi="Times New Roman" w:cs="Times New Roman"/>
          <w:sz w:val="24"/>
          <w:szCs w:val="24"/>
        </w:rPr>
        <w:t xml:space="preserve"> </w:t>
      </w:r>
      <w:r w:rsidR="00A26979">
        <w:rPr>
          <w:rFonts w:ascii="Times New Roman" w:hAnsi="Times New Roman" w:cs="Times New Roman"/>
          <w:sz w:val="24"/>
          <w:szCs w:val="24"/>
        </w:rPr>
        <w:t xml:space="preserve">1.074.126.76 </w:t>
      </w:r>
      <w:r w:rsidR="00057428">
        <w:rPr>
          <w:rFonts w:ascii="Times New Roman" w:hAnsi="Times New Roman" w:cs="Times New Roman"/>
          <w:sz w:val="24"/>
          <w:szCs w:val="24"/>
        </w:rPr>
        <w:t>€</w:t>
      </w:r>
      <w:r w:rsidR="007C30A4">
        <w:rPr>
          <w:rFonts w:ascii="Times New Roman" w:hAnsi="Times New Roman" w:cs="Times New Roman"/>
          <w:sz w:val="24"/>
          <w:szCs w:val="24"/>
        </w:rPr>
        <w:t>.</w:t>
      </w:r>
    </w:p>
    <w:p w:rsidR="000733B6" w:rsidRDefault="00A34E50" w:rsidP="00824244">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5A21">
        <w:rPr>
          <w:rFonts w:ascii="Times New Roman" w:hAnsi="Times New Roman" w:cs="Times New Roman"/>
          <w:b/>
          <w:bCs/>
          <w:sz w:val="24"/>
          <w:szCs w:val="24"/>
        </w:rPr>
        <w:t>P22.</w:t>
      </w:r>
      <w:r w:rsidR="00612543">
        <w:rPr>
          <w:rFonts w:ascii="Times New Roman" w:hAnsi="Times New Roman" w:cs="Times New Roman"/>
          <w:b/>
          <w:bCs/>
          <w:sz w:val="24"/>
          <w:szCs w:val="24"/>
        </w:rPr>
        <w:t xml:space="preserve"> </w:t>
      </w:r>
      <w:r w:rsidR="00612543">
        <w:rPr>
          <w:rFonts w:ascii="Times New Roman" w:hAnsi="Times New Roman" w:cs="Times New Roman"/>
          <w:bCs/>
          <w:sz w:val="24"/>
          <w:szCs w:val="24"/>
        </w:rPr>
        <w:t xml:space="preserve">Darbo </w:t>
      </w:r>
      <w:r w:rsidR="00612543" w:rsidRPr="00612543">
        <w:rPr>
          <w:rFonts w:ascii="Times New Roman" w:hAnsi="Times New Roman" w:cs="Times New Roman"/>
          <w:bCs/>
          <w:sz w:val="24"/>
          <w:szCs w:val="24"/>
        </w:rPr>
        <w:t>užmokesčio ir socialinio draudim</w:t>
      </w:r>
      <w:r w:rsidR="00612543">
        <w:rPr>
          <w:rFonts w:ascii="Times New Roman" w:hAnsi="Times New Roman" w:cs="Times New Roman"/>
          <w:bCs/>
          <w:sz w:val="24"/>
          <w:szCs w:val="24"/>
        </w:rPr>
        <w:t>o</w:t>
      </w:r>
      <w:r w:rsidR="00612543" w:rsidRPr="00612543">
        <w:rPr>
          <w:rFonts w:ascii="Times New Roman" w:hAnsi="Times New Roman" w:cs="Times New Roman"/>
          <w:bCs/>
          <w:sz w:val="24"/>
          <w:szCs w:val="24"/>
        </w:rPr>
        <w:t xml:space="preserve"> sąnaudo</w:t>
      </w:r>
      <w:r w:rsidR="00612543">
        <w:rPr>
          <w:rFonts w:ascii="Times New Roman" w:hAnsi="Times New Roman" w:cs="Times New Roman"/>
          <w:bCs/>
          <w:sz w:val="24"/>
          <w:szCs w:val="24"/>
        </w:rPr>
        <w:t>s</w:t>
      </w:r>
      <w:r w:rsidR="002363F5">
        <w:rPr>
          <w:rFonts w:ascii="Times New Roman" w:hAnsi="Times New Roman" w:cs="Times New Roman"/>
          <w:bCs/>
          <w:sz w:val="24"/>
          <w:szCs w:val="24"/>
        </w:rPr>
        <w:t xml:space="preserve"> patirtos etatų sąraše, bei pedagogų tarifikacijoje nurodytiems darbuotojams</w:t>
      </w:r>
      <w:r w:rsidR="00612543">
        <w:rPr>
          <w:rFonts w:ascii="Times New Roman" w:hAnsi="Times New Roman" w:cs="Times New Roman"/>
          <w:bCs/>
          <w:sz w:val="24"/>
          <w:szCs w:val="24"/>
        </w:rPr>
        <w:t xml:space="preserve"> </w:t>
      </w:r>
      <w:r w:rsidR="00B901A6">
        <w:rPr>
          <w:rFonts w:ascii="Times New Roman" w:hAnsi="Times New Roman" w:cs="Times New Roman"/>
          <w:bCs/>
          <w:sz w:val="24"/>
          <w:szCs w:val="24"/>
        </w:rPr>
        <w:t>–</w:t>
      </w:r>
      <w:r w:rsidR="00444785">
        <w:rPr>
          <w:rFonts w:ascii="Times New Roman" w:hAnsi="Times New Roman" w:cs="Times New Roman"/>
          <w:bCs/>
          <w:sz w:val="24"/>
          <w:szCs w:val="24"/>
        </w:rPr>
        <w:t xml:space="preserve"> </w:t>
      </w:r>
      <w:r w:rsidR="00A26979">
        <w:rPr>
          <w:rFonts w:ascii="Times New Roman" w:hAnsi="Times New Roman" w:cs="Times New Roman"/>
          <w:bCs/>
          <w:sz w:val="24"/>
          <w:szCs w:val="24"/>
        </w:rPr>
        <w:t xml:space="preserve">801.972,99 </w:t>
      </w:r>
      <w:r w:rsidR="00057428">
        <w:rPr>
          <w:rFonts w:ascii="Times New Roman" w:hAnsi="Times New Roman" w:cs="Times New Roman"/>
          <w:bCs/>
          <w:sz w:val="24"/>
          <w:szCs w:val="24"/>
        </w:rPr>
        <w:t>€</w:t>
      </w:r>
      <w:r w:rsidR="002363F5">
        <w:rPr>
          <w:rFonts w:ascii="Times New Roman" w:hAnsi="Times New Roman" w:cs="Times New Roman"/>
          <w:sz w:val="24"/>
          <w:szCs w:val="24"/>
        </w:rPr>
        <w:t>.</w:t>
      </w:r>
    </w:p>
    <w:p w:rsidR="00D75CF6" w:rsidRPr="00612543" w:rsidRDefault="00D75CF6" w:rsidP="00824244">
      <w:pPr>
        <w:pStyle w:val="HTMLiankstoformatuotas"/>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278"/>
        <w:gridCol w:w="1123"/>
        <w:gridCol w:w="1119"/>
        <w:gridCol w:w="1128"/>
        <w:gridCol w:w="1119"/>
        <w:gridCol w:w="1076"/>
        <w:gridCol w:w="1026"/>
      </w:tblGrid>
      <w:tr w:rsidR="00022A3F" w:rsidRPr="00AF6217" w:rsidTr="00AF6217">
        <w:trPr>
          <w:trHeight w:val="555"/>
        </w:trPr>
        <w:tc>
          <w:tcPr>
            <w:tcW w:w="797" w:type="dxa"/>
            <w:vMerge w:val="restart"/>
            <w:shd w:val="clear" w:color="auto" w:fill="auto"/>
            <w:vAlign w:val="center"/>
          </w:tcPr>
          <w:p w:rsidR="00022A3F" w:rsidRPr="007920B5" w:rsidRDefault="00022A3F" w:rsidP="00144881">
            <w:pPr>
              <w:rPr>
                <w:b/>
                <w:sz w:val="18"/>
                <w:szCs w:val="18"/>
              </w:rPr>
            </w:pPr>
            <w:r w:rsidRPr="007920B5">
              <w:rPr>
                <w:b/>
                <w:sz w:val="18"/>
                <w:szCs w:val="18"/>
              </w:rPr>
              <w:t>Eil</w:t>
            </w:r>
            <w:r w:rsidR="009C7889" w:rsidRPr="007920B5">
              <w:rPr>
                <w:b/>
                <w:sz w:val="18"/>
                <w:szCs w:val="18"/>
              </w:rPr>
              <w:t>.</w:t>
            </w:r>
            <w:r w:rsidRPr="007920B5">
              <w:rPr>
                <w:b/>
                <w:sz w:val="18"/>
                <w:szCs w:val="18"/>
              </w:rPr>
              <w:t xml:space="preserve"> Nr.</w:t>
            </w:r>
          </w:p>
        </w:tc>
        <w:tc>
          <w:tcPr>
            <w:tcW w:w="2443" w:type="dxa"/>
            <w:vMerge w:val="restart"/>
            <w:shd w:val="clear" w:color="auto" w:fill="auto"/>
            <w:vAlign w:val="center"/>
          </w:tcPr>
          <w:p w:rsidR="00022A3F" w:rsidRPr="00AF6217" w:rsidRDefault="00022A3F" w:rsidP="00144881">
            <w:pPr>
              <w:rPr>
                <w:b/>
                <w:sz w:val="20"/>
              </w:rPr>
            </w:pPr>
            <w:r w:rsidRPr="00AF6217">
              <w:rPr>
                <w:b/>
                <w:sz w:val="20"/>
              </w:rPr>
              <w:t>Darbo santykių rūšis</w:t>
            </w:r>
          </w:p>
        </w:tc>
        <w:tc>
          <w:tcPr>
            <w:tcW w:w="2256" w:type="dxa"/>
            <w:gridSpan w:val="2"/>
            <w:shd w:val="clear" w:color="auto" w:fill="auto"/>
            <w:vAlign w:val="center"/>
          </w:tcPr>
          <w:p w:rsidR="00022A3F" w:rsidRPr="00AF6217" w:rsidRDefault="00022A3F" w:rsidP="00144881">
            <w:pPr>
              <w:rPr>
                <w:b/>
                <w:sz w:val="20"/>
              </w:rPr>
            </w:pPr>
            <w:r w:rsidRPr="00AF6217">
              <w:rPr>
                <w:b/>
                <w:sz w:val="20"/>
              </w:rPr>
              <w:t>Darbo užmokesčio</w:t>
            </w:r>
          </w:p>
          <w:p w:rsidR="00022A3F" w:rsidRPr="00AF6217" w:rsidRDefault="009A7DC2" w:rsidP="00144881">
            <w:pPr>
              <w:rPr>
                <w:b/>
                <w:sz w:val="20"/>
              </w:rPr>
            </w:pPr>
            <w:r w:rsidRPr="00AF6217">
              <w:rPr>
                <w:b/>
                <w:sz w:val="20"/>
              </w:rPr>
              <w:t>S</w:t>
            </w:r>
            <w:r w:rsidR="00022A3F" w:rsidRPr="00AF6217">
              <w:rPr>
                <w:b/>
                <w:sz w:val="20"/>
              </w:rPr>
              <w:t>ąnaudos</w:t>
            </w:r>
            <w:r>
              <w:rPr>
                <w:b/>
                <w:sz w:val="20"/>
              </w:rPr>
              <w:t xml:space="preserve"> (€)</w:t>
            </w:r>
          </w:p>
        </w:tc>
        <w:tc>
          <w:tcPr>
            <w:tcW w:w="2256" w:type="dxa"/>
            <w:gridSpan w:val="2"/>
            <w:shd w:val="clear" w:color="auto" w:fill="auto"/>
            <w:vAlign w:val="center"/>
          </w:tcPr>
          <w:p w:rsidR="00022A3F" w:rsidRPr="00AF6217" w:rsidRDefault="00022A3F" w:rsidP="00144881">
            <w:pPr>
              <w:rPr>
                <w:b/>
                <w:sz w:val="20"/>
              </w:rPr>
            </w:pPr>
            <w:r w:rsidRPr="00AF6217">
              <w:rPr>
                <w:b/>
                <w:sz w:val="20"/>
              </w:rPr>
              <w:t>Socialinio draudimo sąnaudos</w:t>
            </w:r>
            <w:r w:rsidR="009A7DC2">
              <w:rPr>
                <w:b/>
                <w:sz w:val="20"/>
              </w:rPr>
              <w:t xml:space="preserve"> (€)</w:t>
            </w:r>
          </w:p>
        </w:tc>
        <w:tc>
          <w:tcPr>
            <w:tcW w:w="2102" w:type="dxa"/>
            <w:gridSpan w:val="2"/>
            <w:shd w:val="clear" w:color="auto" w:fill="auto"/>
            <w:vAlign w:val="center"/>
          </w:tcPr>
          <w:p w:rsidR="00022A3F" w:rsidRPr="00AF6217" w:rsidRDefault="00022A3F" w:rsidP="00144881">
            <w:pPr>
              <w:rPr>
                <w:b/>
                <w:sz w:val="20"/>
              </w:rPr>
            </w:pPr>
            <w:r w:rsidRPr="00AF6217">
              <w:rPr>
                <w:b/>
                <w:sz w:val="20"/>
              </w:rPr>
              <w:t>Darbuotojų skaičius (vnt.)</w:t>
            </w:r>
          </w:p>
        </w:tc>
      </w:tr>
      <w:tr w:rsidR="00022A3F" w:rsidRPr="00AF6217" w:rsidTr="00AF6217">
        <w:trPr>
          <w:trHeight w:val="675"/>
        </w:trPr>
        <w:tc>
          <w:tcPr>
            <w:tcW w:w="797" w:type="dxa"/>
            <w:vMerge/>
            <w:shd w:val="clear" w:color="auto" w:fill="auto"/>
          </w:tcPr>
          <w:p w:rsidR="00022A3F" w:rsidRPr="00AF6217" w:rsidRDefault="00022A3F" w:rsidP="00257BEF">
            <w:pPr>
              <w:pStyle w:val="HTMLiankstoformatuotas"/>
              <w:rPr>
                <w:rFonts w:ascii="Times New Roman" w:hAnsi="Times New Roman" w:cs="Times New Roman"/>
                <w:b/>
                <w:sz w:val="24"/>
                <w:szCs w:val="24"/>
              </w:rPr>
            </w:pPr>
          </w:p>
        </w:tc>
        <w:tc>
          <w:tcPr>
            <w:tcW w:w="2443" w:type="dxa"/>
            <w:vMerge/>
            <w:shd w:val="clear" w:color="auto" w:fill="auto"/>
          </w:tcPr>
          <w:p w:rsidR="00022A3F" w:rsidRPr="00AF6217" w:rsidRDefault="00022A3F" w:rsidP="00257BEF">
            <w:pPr>
              <w:pStyle w:val="HTMLiankstoformatuotas"/>
              <w:rPr>
                <w:rFonts w:ascii="Times New Roman" w:hAnsi="Times New Roman" w:cs="Times New Roman"/>
                <w:b/>
                <w:sz w:val="24"/>
                <w:szCs w:val="24"/>
              </w:rPr>
            </w:pPr>
          </w:p>
        </w:tc>
        <w:tc>
          <w:tcPr>
            <w:tcW w:w="1130"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Ataskaitinis</w:t>
            </w:r>
          </w:p>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laikotarpis</w:t>
            </w:r>
          </w:p>
        </w:tc>
        <w:tc>
          <w:tcPr>
            <w:tcW w:w="1126"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 xml:space="preserve">Praėjęs ataskaitinis </w:t>
            </w:r>
          </w:p>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laikotarpis</w:t>
            </w:r>
          </w:p>
        </w:tc>
        <w:tc>
          <w:tcPr>
            <w:tcW w:w="1130"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Ataskaitinis</w:t>
            </w:r>
          </w:p>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laikotarpis</w:t>
            </w:r>
          </w:p>
        </w:tc>
        <w:tc>
          <w:tcPr>
            <w:tcW w:w="1126"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 xml:space="preserve">Praėjęs ataskaitinis </w:t>
            </w:r>
          </w:p>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laikotarpis</w:t>
            </w:r>
          </w:p>
        </w:tc>
        <w:tc>
          <w:tcPr>
            <w:tcW w:w="1076"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Ataskaitinis</w:t>
            </w:r>
          </w:p>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laikotarpis</w:t>
            </w:r>
          </w:p>
        </w:tc>
        <w:tc>
          <w:tcPr>
            <w:tcW w:w="1026"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 xml:space="preserve">Praėjęs ataskaitinis </w:t>
            </w:r>
          </w:p>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laikotarpis</w:t>
            </w:r>
          </w:p>
        </w:tc>
      </w:tr>
      <w:tr w:rsidR="00022A3F" w:rsidRPr="00AF6217" w:rsidTr="00AF6217">
        <w:trPr>
          <w:trHeight w:val="237"/>
        </w:trPr>
        <w:tc>
          <w:tcPr>
            <w:tcW w:w="797"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1</w:t>
            </w:r>
          </w:p>
        </w:tc>
        <w:tc>
          <w:tcPr>
            <w:tcW w:w="2443"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2</w:t>
            </w:r>
          </w:p>
        </w:tc>
        <w:tc>
          <w:tcPr>
            <w:tcW w:w="1130"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3</w:t>
            </w:r>
          </w:p>
        </w:tc>
        <w:tc>
          <w:tcPr>
            <w:tcW w:w="1126"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4</w:t>
            </w:r>
          </w:p>
        </w:tc>
        <w:tc>
          <w:tcPr>
            <w:tcW w:w="1130"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5</w:t>
            </w:r>
          </w:p>
        </w:tc>
        <w:tc>
          <w:tcPr>
            <w:tcW w:w="1126"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6</w:t>
            </w:r>
          </w:p>
        </w:tc>
        <w:tc>
          <w:tcPr>
            <w:tcW w:w="1076"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7</w:t>
            </w:r>
          </w:p>
        </w:tc>
        <w:tc>
          <w:tcPr>
            <w:tcW w:w="1026" w:type="dxa"/>
            <w:shd w:val="clear" w:color="auto" w:fill="auto"/>
          </w:tcPr>
          <w:p w:rsidR="00022A3F" w:rsidRPr="00AF6217" w:rsidRDefault="00022A3F" w:rsidP="00AF6217">
            <w:pPr>
              <w:pStyle w:val="HTMLiankstoformatuotas"/>
              <w:jc w:val="center"/>
              <w:rPr>
                <w:rFonts w:ascii="Times New Roman" w:hAnsi="Times New Roman" w:cs="Times New Roman"/>
                <w:b/>
              </w:rPr>
            </w:pPr>
            <w:r w:rsidRPr="00AF6217">
              <w:rPr>
                <w:rFonts w:ascii="Times New Roman" w:hAnsi="Times New Roman" w:cs="Times New Roman"/>
                <w:b/>
              </w:rPr>
              <w:t>8</w:t>
            </w:r>
          </w:p>
        </w:tc>
      </w:tr>
      <w:tr w:rsidR="00022A3F" w:rsidRPr="00AF6217" w:rsidTr="00AF6217">
        <w:tc>
          <w:tcPr>
            <w:tcW w:w="797" w:type="dxa"/>
            <w:shd w:val="clear" w:color="auto" w:fill="auto"/>
          </w:tcPr>
          <w:p w:rsidR="00022A3F" w:rsidRPr="00AF6217" w:rsidRDefault="00022A3F" w:rsidP="00AF6217">
            <w:pPr>
              <w:pStyle w:val="HTMLiankstoformatuotas"/>
              <w:jc w:val="center"/>
              <w:rPr>
                <w:rFonts w:ascii="Times New Roman" w:hAnsi="Times New Roman" w:cs="Times New Roman"/>
              </w:rPr>
            </w:pPr>
            <w:r w:rsidRPr="00AF6217">
              <w:rPr>
                <w:rFonts w:ascii="Times New Roman" w:hAnsi="Times New Roman" w:cs="Times New Roman"/>
              </w:rPr>
              <w:t>1.</w:t>
            </w:r>
          </w:p>
        </w:tc>
        <w:tc>
          <w:tcPr>
            <w:tcW w:w="2443"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Etatų sąraše nurodyti darbuotojai</w:t>
            </w:r>
          </w:p>
        </w:tc>
        <w:tc>
          <w:tcPr>
            <w:tcW w:w="1130" w:type="dxa"/>
            <w:shd w:val="clear" w:color="auto" w:fill="auto"/>
          </w:tcPr>
          <w:p w:rsidR="00022A3F" w:rsidRPr="00AF6217" w:rsidRDefault="00371D89" w:rsidP="006D1EA5">
            <w:pPr>
              <w:jc w:val="right"/>
              <w:rPr>
                <w:sz w:val="20"/>
              </w:rPr>
            </w:pPr>
            <w:r>
              <w:rPr>
                <w:sz w:val="20"/>
              </w:rPr>
              <w:t>614033,00</w:t>
            </w:r>
          </w:p>
        </w:tc>
        <w:tc>
          <w:tcPr>
            <w:tcW w:w="1126" w:type="dxa"/>
            <w:shd w:val="clear" w:color="auto" w:fill="auto"/>
          </w:tcPr>
          <w:p w:rsidR="00022A3F" w:rsidRPr="00AF6217" w:rsidRDefault="00371D89" w:rsidP="004E1B9A">
            <w:pPr>
              <w:jc w:val="right"/>
              <w:rPr>
                <w:sz w:val="20"/>
              </w:rPr>
            </w:pPr>
            <w:r>
              <w:rPr>
                <w:sz w:val="20"/>
              </w:rPr>
              <w:t>570723,88</w:t>
            </w:r>
          </w:p>
        </w:tc>
        <w:tc>
          <w:tcPr>
            <w:tcW w:w="1130" w:type="dxa"/>
            <w:shd w:val="clear" w:color="auto" w:fill="auto"/>
          </w:tcPr>
          <w:p w:rsidR="00022A3F" w:rsidRPr="00AF6217" w:rsidRDefault="00371D89" w:rsidP="006D1EA5">
            <w:pPr>
              <w:jc w:val="right"/>
              <w:rPr>
                <w:sz w:val="20"/>
              </w:rPr>
            </w:pPr>
            <w:r>
              <w:rPr>
                <w:sz w:val="20"/>
              </w:rPr>
              <w:t>187.939,99</w:t>
            </w:r>
          </w:p>
        </w:tc>
        <w:tc>
          <w:tcPr>
            <w:tcW w:w="1126" w:type="dxa"/>
            <w:shd w:val="clear" w:color="auto" w:fill="auto"/>
          </w:tcPr>
          <w:p w:rsidR="00022A3F" w:rsidRPr="00AF6217" w:rsidRDefault="00371D89" w:rsidP="004E1B9A">
            <w:pPr>
              <w:jc w:val="right"/>
              <w:rPr>
                <w:sz w:val="20"/>
              </w:rPr>
            </w:pPr>
            <w:r>
              <w:rPr>
                <w:sz w:val="20"/>
              </w:rPr>
              <w:t>174904,40</w:t>
            </w:r>
          </w:p>
        </w:tc>
        <w:tc>
          <w:tcPr>
            <w:tcW w:w="1076" w:type="dxa"/>
            <w:shd w:val="clear" w:color="auto" w:fill="auto"/>
          </w:tcPr>
          <w:p w:rsidR="00022A3F" w:rsidRPr="00AF6217" w:rsidRDefault="00371D89" w:rsidP="006D1EA5">
            <w:pPr>
              <w:jc w:val="right"/>
              <w:rPr>
                <w:sz w:val="20"/>
              </w:rPr>
            </w:pPr>
            <w:r>
              <w:rPr>
                <w:sz w:val="20"/>
              </w:rPr>
              <w:t>10</w:t>
            </w:r>
            <w:r w:rsidR="00A3417F">
              <w:rPr>
                <w:sz w:val="20"/>
              </w:rPr>
              <w:t>4</w:t>
            </w:r>
          </w:p>
        </w:tc>
        <w:tc>
          <w:tcPr>
            <w:tcW w:w="1026" w:type="dxa"/>
            <w:shd w:val="clear" w:color="auto" w:fill="auto"/>
          </w:tcPr>
          <w:p w:rsidR="00022A3F" w:rsidRPr="00AF6217" w:rsidRDefault="009875CB" w:rsidP="004E1B9A">
            <w:pPr>
              <w:jc w:val="right"/>
              <w:rPr>
                <w:sz w:val="20"/>
              </w:rPr>
            </w:pPr>
            <w:r>
              <w:rPr>
                <w:sz w:val="20"/>
              </w:rPr>
              <w:t>8</w:t>
            </w:r>
            <w:r w:rsidR="00371D89">
              <w:rPr>
                <w:sz w:val="20"/>
              </w:rPr>
              <w:t>4</w:t>
            </w:r>
          </w:p>
        </w:tc>
      </w:tr>
      <w:tr w:rsidR="00022A3F" w:rsidRPr="00AF6217" w:rsidTr="004E1B9A">
        <w:tc>
          <w:tcPr>
            <w:tcW w:w="797" w:type="dxa"/>
            <w:shd w:val="clear" w:color="auto" w:fill="auto"/>
          </w:tcPr>
          <w:p w:rsidR="00022A3F" w:rsidRPr="00AF6217" w:rsidRDefault="00022A3F" w:rsidP="00AF6217">
            <w:pPr>
              <w:pStyle w:val="HTMLiankstoformatuotas"/>
              <w:jc w:val="center"/>
              <w:rPr>
                <w:rFonts w:ascii="Times New Roman" w:hAnsi="Times New Roman" w:cs="Times New Roman"/>
              </w:rPr>
            </w:pPr>
            <w:r w:rsidRPr="00AF6217">
              <w:rPr>
                <w:rFonts w:ascii="Times New Roman" w:hAnsi="Times New Roman" w:cs="Times New Roman"/>
              </w:rPr>
              <w:t>2.</w:t>
            </w:r>
          </w:p>
        </w:tc>
        <w:tc>
          <w:tcPr>
            <w:tcW w:w="2443" w:type="dxa"/>
            <w:shd w:val="clear" w:color="auto" w:fill="auto"/>
          </w:tcPr>
          <w:p w:rsidR="00022A3F" w:rsidRPr="00AF6217" w:rsidRDefault="00022A3F" w:rsidP="00257BEF">
            <w:pPr>
              <w:pStyle w:val="HTMLiankstoformatuotas"/>
              <w:rPr>
                <w:rFonts w:ascii="Times New Roman" w:hAnsi="Times New Roman" w:cs="Times New Roman"/>
                <w:sz w:val="18"/>
                <w:szCs w:val="18"/>
              </w:rPr>
            </w:pPr>
            <w:r w:rsidRPr="00AF6217">
              <w:rPr>
                <w:rFonts w:ascii="Times New Roman" w:hAnsi="Times New Roman" w:cs="Times New Roman"/>
                <w:sz w:val="18"/>
                <w:szCs w:val="18"/>
              </w:rPr>
              <w:t>Kiti darbuotojai, t.y. dirbantis pagal terminuotas , autorines ir panašias darbo sutartis.</w:t>
            </w:r>
          </w:p>
        </w:tc>
        <w:tc>
          <w:tcPr>
            <w:tcW w:w="1130" w:type="dxa"/>
            <w:shd w:val="clear" w:color="auto" w:fill="auto"/>
            <w:vAlign w:val="center"/>
          </w:tcPr>
          <w:p w:rsidR="00022A3F" w:rsidRPr="00AF6217" w:rsidRDefault="00022A3F" w:rsidP="006D1EA5">
            <w:pPr>
              <w:jc w:val="right"/>
              <w:rPr>
                <w:sz w:val="20"/>
              </w:rPr>
            </w:pPr>
          </w:p>
        </w:tc>
        <w:tc>
          <w:tcPr>
            <w:tcW w:w="1126" w:type="dxa"/>
            <w:shd w:val="clear" w:color="auto" w:fill="auto"/>
            <w:vAlign w:val="center"/>
          </w:tcPr>
          <w:p w:rsidR="00022A3F" w:rsidRPr="00AF6217" w:rsidRDefault="00022A3F" w:rsidP="004E1B9A">
            <w:pPr>
              <w:jc w:val="right"/>
              <w:rPr>
                <w:sz w:val="20"/>
              </w:rPr>
            </w:pPr>
          </w:p>
        </w:tc>
        <w:tc>
          <w:tcPr>
            <w:tcW w:w="1130" w:type="dxa"/>
            <w:shd w:val="clear" w:color="auto" w:fill="auto"/>
            <w:vAlign w:val="center"/>
          </w:tcPr>
          <w:p w:rsidR="00022A3F" w:rsidRPr="00AF6217" w:rsidRDefault="00022A3F" w:rsidP="006D1EA5">
            <w:pPr>
              <w:jc w:val="right"/>
              <w:rPr>
                <w:sz w:val="20"/>
              </w:rPr>
            </w:pPr>
          </w:p>
        </w:tc>
        <w:tc>
          <w:tcPr>
            <w:tcW w:w="1126" w:type="dxa"/>
            <w:shd w:val="clear" w:color="auto" w:fill="auto"/>
            <w:vAlign w:val="center"/>
          </w:tcPr>
          <w:p w:rsidR="00022A3F" w:rsidRPr="00AF6217" w:rsidRDefault="00022A3F" w:rsidP="004E1B9A">
            <w:pPr>
              <w:jc w:val="right"/>
              <w:rPr>
                <w:sz w:val="20"/>
              </w:rPr>
            </w:pPr>
          </w:p>
        </w:tc>
        <w:tc>
          <w:tcPr>
            <w:tcW w:w="1076" w:type="dxa"/>
            <w:shd w:val="clear" w:color="auto" w:fill="auto"/>
            <w:vAlign w:val="center"/>
          </w:tcPr>
          <w:p w:rsidR="00022A3F" w:rsidRPr="00AF6217" w:rsidRDefault="00022A3F" w:rsidP="006D1EA5">
            <w:pPr>
              <w:jc w:val="right"/>
              <w:rPr>
                <w:sz w:val="20"/>
              </w:rPr>
            </w:pPr>
          </w:p>
        </w:tc>
        <w:tc>
          <w:tcPr>
            <w:tcW w:w="1026" w:type="dxa"/>
            <w:shd w:val="clear" w:color="auto" w:fill="auto"/>
            <w:vAlign w:val="center"/>
          </w:tcPr>
          <w:p w:rsidR="00022A3F" w:rsidRPr="00AF6217" w:rsidRDefault="00022A3F" w:rsidP="004E1B9A">
            <w:pPr>
              <w:jc w:val="right"/>
              <w:rPr>
                <w:sz w:val="20"/>
              </w:rPr>
            </w:pPr>
          </w:p>
        </w:tc>
      </w:tr>
      <w:tr w:rsidR="00022A3F" w:rsidRPr="00AF6217" w:rsidTr="00AF6217">
        <w:tc>
          <w:tcPr>
            <w:tcW w:w="797" w:type="dxa"/>
            <w:shd w:val="clear" w:color="auto" w:fill="auto"/>
          </w:tcPr>
          <w:p w:rsidR="00022A3F" w:rsidRPr="00AF6217" w:rsidRDefault="00F94D7C" w:rsidP="00AF6217">
            <w:pPr>
              <w:pStyle w:val="HTMLiankstoformatuotas"/>
              <w:jc w:val="center"/>
              <w:rPr>
                <w:rFonts w:ascii="Times New Roman" w:hAnsi="Times New Roman" w:cs="Times New Roman"/>
              </w:rPr>
            </w:pPr>
            <w:r w:rsidRPr="00AF6217">
              <w:rPr>
                <w:rFonts w:ascii="Times New Roman" w:hAnsi="Times New Roman" w:cs="Times New Roman"/>
              </w:rPr>
              <w:t>3.</w:t>
            </w:r>
          </w:p>
        </w:tc>
        <w:tc>
          <w:tcPr>
            <w:tcW w:w="2443" w:type="dxa"/>
            <w:shd w:val="clear" w:color="auto" w:fill="auto"/>
          </w:tcPr>
          <w:p w:rsidR="00022A3F" w:rsidRPr="00AF6217" w:rsidRDefault="00F94D7C" w:rsidP="00257BEF">
            <w:pPr>
              <w:pStyle w:val="HTMLiankstoformatuotas"/>
              <w:rPr>
                <w:rFonts w:ascii="Times New Roman" w:hAnsi="Times New Roman" w:cs="Times New Roman"/>
                <w:b/>
              </w:rPr>
            </w:pPr>
            <w:r w:rsidRPr="00AF6217">
              <w:rPr>
                <w:rFonts w:ascii="Times New Roman" w:hAnsi="Times New Roman" w:cs="Times New Roman"/>
                <w:b/>
              </w:rPr>
              <w:t>Iš viso</w:t>
            </w:r>
          </w:p>
        </w:tc>
        <w:tc>
          <w:tcPr>
            <w:tcW w:w="1130" w:type="dxa"/>
            <w:shd w:val="clear" w:color="auto" w:fill="auto"/>
            <w:vAlign w:val="center"/>
          </w:tcPr>
          <w:p w:rsidR="00022A3F" w:rsidRPr="00AF6217" w:rsidRDefault="00371D89" w:rsidP="00371D89">
            <w:pPr>
              <w:jc w:val="center"/>
              <w:rPr>
                <w:sz w:val="20"/>
              </w:rPr>
            </w:pPr>
            <w:r>
              <w:rPr>
                <w:sz w:val="20"/>
              </w:rPr>
              <w:t>614033,00</w:t>
            </w:r>
          </w:p>
        </w:tc>
        <w:tc>
          <w:tcPr>
            <w:tcW w:w="1126" w:type="dxa"/>
            <w:shd w:val="clear" w:color="auto" w:fill="auto"/>
            <w:vAlign w:val="center"/>
          </w:tcPr>
          <w:p w:rsidR="00022A3F" w:rsidRPr="00AF6217" w:rsidRDefault="00371D89" w:rsidP="004E1B9A">
            <w:pPr>
              <w:jc w:val="right"/>
              <w:rPr>
                <w:sz w:val="20"/>
              </w:rPr>
            </w:pPr>
            <w:r>
              <w:rPr>
                <w:sz w:val="20"/>
              </w:rPr>
              <w:t>570723,88</w:t>
            </w:r>
          </w:p>
        </w:tc>
        <w:tc>
          <w:tcPr>
            <w:tcW w:w="1130" w:type="dxa"/>
            <w:shd w:val="clear" w:color="auto" w:fill="auto"/>
            <w:vAlign w:val="center"/>
          </w:tcPr>
          <w:p w:rsidR="00022A3F" w:rsidRPr="00AF6217" w:rsidRDefault="00DB1B7A" w:rsidP="006D1EA5">
            <w:pPr>
              <w:jc w:val="right"/>
              <w:rPr>
                <w:sz w:val="20"/>
              </w:rPr>
            </w:pPr>
            <w:r>
              <w:rPr>
                <w:sz w:val="20"/>
              </w:rPr>
              <w:t>1</w:t>
            </w:r>
            <w:r w:rsidR="00371D89">
              <w:rPr>
                <w:sz w:val="20"/>
              </w:rPr>
              <w:t>87,939,99</w:t>
            </w:r>
          </w:p>
        </w:tc>
        <w:tc>
          <w:tcPr>
            <w:tcW w:w="1126" w:type="dxa"/>
            <w:shd w:val="clear" w:color="auto" w:fill="auto"/>
            <w:vAlign w:val="center"/>
          </w:tcPr>
          <w:p w:rsidR="00022A3F" w:rsidRPr="00AF6217" w:rsidRDefault="00DB1B7A" w:rsidP="004E1B9A">
            <w:pPr>
              <w:jc w:val="right"/>
              <w:rPr>
                <w:sz w:val="20"/>
              </w:rPr>
            </w:pPr>
            <w:r>
              <w:rPr>
                <w:sz w:val="20"/>
              </w:rPr>
              <w:t>1</w:t>
            </w:r>
            <w:r w:rsidR="00371D89">
              <w:rPr>
                <w:sz w:val="20"/>
              </w:rPr>
              <w:t>74904,40</w:t>
            </w:r>
          </w:p>
        </w:tc>
        <w:tc>
          <w:tcPr>
            <w:tcW w:w="1076" w:type="dxa"/>
            <w:shd w:val="clear" w:color="auto" w:fill="auto"/>
            <w:vAlign w:val="center"/>
          </w:tcPr>
          <w:p w:rsidR="00022A3F" w:rsidRPr="00AF6217" w:rsidRDefault="00371D89" w:rsidP="006D1EA5">
            <w:pPr>
              <w:jc w:val="right"/>
              <w:rPr>
                <w:sz w:val="20"/>
              </w:rPr>
            </w:pPr>
            <w:r>
              <w:rPr>
                <w:sz w:val="20"/>
              </w:rPr>
              <w:t>10</w:t>
            </w:r>
            <w:r w:rsidR="00A3417F">
              <w:rPr>
                <w:sz w:val="20"/>
              </w:rPr>
              <w:t>4</w:t>
            </w:r>
          </w:p>
        </w:tc>
        <w:tc>
          <w:tcPr>
            <w:tcW w:w="1026" w:type="dxa"/>
            <w:shd w:val="clear" w:color="auto" w:fill="auto"/>
          </w:tcPr>
          <w:p w:rsidR="00022A3F" w:rsidRPr="00AF6217" w:rsidRDefault="00371D89" w:rsidP="004E1B9A">
            <w:pPr>
              <w:jc w:val="right"/>
              <w:rPr>
                <w:sz w:val="20"/>
              </w:rPr>
            </w:pPr>
            <w:r>
              <w:rPr>
                <w:sz w:val="20"/>
              </w:rPr>
              <w:t>84</w:t>
            </w:r>
          </w:p>
        </w:tc>
      </w:tr>
    </w:tbl>
    <w:p w:rsidR="00713332" w:rsidRDefault="00713332" w:rsidP="00132757">
      <w:pPr>
        <w:pStyle w:val="HTMLiankstoformatuotas"/>
        <w:spacing w:line="360" w:lineRule="auto"/>
        <w:jc w:val="both"/>
        <w:rPr>
          <w:rFonts w:ascii="Times New Roman" w:hAnsi="Times New Roman" w:cs="Times New Roman"/>
          <w:b/>
          <w:sz w:val="24"/>
          <w:szCs w:val="24"/>
        </w:rPr>
      </w:pPr>
    </w:p>
    <w:p w:rsidR="00A34E50" w:rsidRDefault="00B901A6"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82125">
        <w:rPr>
          <w:rFonts w:ascii="Times New Roman" w:hAnsi="Times New Roman" w:cs="Times New Roman"/>
          <w:sz w:val="24"/>
          <w:szCs w:val="24"/>
        </w:rPr>
        <w:t>Ataskaitinio laikotarpio da</w:t>
      </w:r>
      <w:r w:rsidR="00B66F05">
        <w:rPr>
          <w:rFonts w:ascii="Times New Roman" w:hAnsi="Times New Roman" w:cs="Times New Roman"/>
          <w:sz w:val="24"/>
          <w:szCs w:val="24"/>
        </w:rPr>
        <w:t>rbo užmokes</w:t>
      </w:r>
      <w:r w:rsidR="00DB36C1">
        <w:rPr>
          <w:rFonts w:ascii="Times New Roman" w:hAnsi="Times New Roman" w:cs="Times New Roman"/>
          <w:sz w:val="24"/>
          <w:szCs w:val="24"/>
        </w:rPr>
        <w:t>čio sąnaudos didesnės</w:t>
      </w:r>
      <w:r w:rsidR="0040535A">
        <w:rPr>
          <w:rFonts w:ascii="Times New Roman" w:hAnsi="Times New Roman" w:cs="Times New Roman"/>
          <w:sz w:val="24"/>
          <w:szCs w:val="24"/>
        </w:rPr>
        <w:t xml:space="preserve"> </w:t>
      </w:r>
      <w:r w:rsidR="00982125">
        <w:rPr>
          <w:rFonts w:ascii="Times New Roman" w:hAnsi="Times New Roman" w:cs="Times New Roman"/>
          <w:sz w:val="24"/>
          <w:szCs w:val="24"/>
        </w:rPr>
        <w:t>už praėjusį ataskaitinį laikotarpį, kadangi</w:t>
      </w:r>
      <w:r w:rsidR="00DB1B7A">
        <w:rPr>
          <w:rFonts w:ascii="Times New Roman" w:hAnsi="Times New Roman" w:cs="Times New Roman"/>
          <w:sz w:val="24"/>
          <w:szCs w:val="24"/>
        </w:rPr>
        <w:t xml:space="preserve"> </w:t>
      </w:r>
      <w:r w:rsidR="009339E3">
        <w:rPr>
          <w:rFonts w:ascii="Times New Roman" w:hAnsi="Times New Roman" w:cs="Times New Roman"/>
          <w:sz w:val="24"/>
          <w:szCs w:val="24"/>
        </w:rPr>
        <w:t xml:space="preserve"> 2018</w:t>
      </w:r>
      <w:r w:rsidR="00114887">
        <w:rPr>
          <w:rFonts w:ascii="Times New Roman" w:hAnsi="Times New Roman" w:cs="Times New Roman"/>
          <w:sz w:val="24"/>
          <w:szCs w:val="24"/>
        </w:rPr>
        <w:t xml:space="preserve"> m.</w:t>
      </w:r>
      <w:r w:rsidR="009339E3">
        <w:rPr>
          <w:rFonts w:ascii="Times New Roman" w:hAnsi="Times New Roman" w:cs="Times New Roman"/>
          <w:sz w:val="24"/>
          <w:szCs w:val="24"/>
        </w:rPr>
        <w:t xml:space="preserve"> sausio</w:t>
      </w:r>
      <w:r w:rsidR="00624854">
        <w:rPr>
          <w:rFonts w:ascii="Times New Roman" w:hAnsi="Times New Roman" w:cs="Times New Roman"/>
          <w:sz w:val="24"/>
          <w:szCs w:val="24"/>
        </w:rPr>
        <w:t xml:space="preserve"> 1d.</w:t>
      </w:r>
      <w:r w:rsidR="00DB36C1">
        <w:rPr>
          <w:rFonts w:ascii="Times New Roman" w:hAnsi="Times New Roman" w:cs="Times New Roman"/>
          <w:sz w:val="24"/>
          <w:szCs w:val="24"/>
        </w:rPr>
        <w:t xml:space="preserve"> </w:t>
      </w:r>
      <w:r w:rsidR="003F4817">
        <w:rPr>
          <w:rFonts w:ascii="Times New Roman" w:hAnsi="Times New Roman" w:cs="Times New Roman"/>
          <w:sz w:val="24"/>
          <w:szCs w:val="24"/>
        </w:rPr>
        <w:t>pa</w:t>
      </w:r>
      <w:r w:rsidR="00DB36C1">
        <w:rPr>
          <w:rFonts w:ascii="Times New Roman" w:hAnsi="Times New Roman" w:cs="Times New Roman"/>
          <w:sz w:val="24"/>
          <w:szCs w:val="24"/>
        </w:rPr>
        <w:t>didėjo minimalus mėnesinis atlygin</w:t>
      </w:r>
      <w:r w:rsidR="00A829A8">
        <w:rPr>
          <w:rFonts w:ascii="Times New Roman" w:hAnsi="Times New Roman" w:cs="Times New Roman"/>
          <w:sz w:val="24"/>
          <w:szCs w:val="24"/>
        </w:rPr>
        <w:t>imas,</w:t>
      </w:r>
      <w:r w:rsidR="009339E3">
        <w:rPr>
          <w:rFonts w:ascii="Times New Roman" w:hAnsi="Times New Roman" w:cs="Times New Roman"/>
          <w:sz w:val="24"/>
          <w:szCs w:val="24"/>
        </w:rPr>
        <w:t xml:space="preserve"> nuo sausio 1d. ir rugsėjo 1d.</w:t>
      </w:r>
      <w:r w:rsidR="00A829A8">
        <w:rPr>
          <w:rFonts w:ascii="Times New Roman" w:hAnsi="Times New Roman" w:cs="Times New Roman"/>
          <w:sz w:val="24"/>
          <w:szCs w:val="24"/>
        </w:rPr>
        <w:t xml:space="preserve"> pasikeitus darbo apmok</w:t>
      </w:r>
      <w:r w:rsidR="009339E3">
        <w:rPr>
          <w:rFonts w:ascii="Times New Roman" w:hAnsi="Times New Roman" w:cs="Times New Roman"/>
          <w:sz w:val="24"/>
          <w:szCs w:val="24"/>
        </w:rPr>
        <w:t>ėjimo tvarkai padidėjo</w:t>
      </w:r>
      <w:r w:rsidR="00EA7C34">
        <w:rPr>
          <w:rFonts w:ascii="Times New Roman" w:hAnsi="Times New Roman" w:cs="Times New Roman"/>
          <w:sz w:val="24"/>
          <w:szCs w:val="24"/>
        </w:rPr>
        <w:t xml:space="preserve"> darbuotojams darbo užmokestis.</w:t>
      </w:r>
    </w:p>
    <w:p w:rsidR="00713332" w:rsidRDefault="00A34E50"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3332" w:rsidRPr="00713332">
        <w:rPr>
          <w:rFonts w:ascii="Times New Roman" w:hAnsi="Times New Roman" w:cs="Times New Roman"/>
          <w:sz w:val="24"/>
          <w:szCs w:val="24"/>
        </w:rPr>
        <w:t>Komunalinių</w:t>
      </w:r>
      <w:r w:rsidR="009E3BD7">
        <w:rPr>
          <w:rFonts w:ascii="Times New Roman" w:hAnsi="Times New Roman" w:cs="Times New Roman"/>
          <w:sz w:val="24"/>
          <w:szCs w:val="24"/>
        </w:rPr>
        <w:t xml:space="preserve"> paslaugų ir ryšių sąnaudos</w:t>
      </w:r>
      <w:r w:rsidR="000117DC">
        <w:rPr>
          <w:rFonts w:ascii="Times New Roman" w:hAnsi="Times New Roman" w:cs="Times New Roman"/>
          <w:sz w:val="24"/>
          <w:szCs w:val="24"/>
        </w:rPr>
        <w:t xml:space="preserve"> – 88.181.55 </w:t>
      </w:r>
      <w:r w:rsidR="009A7DC2">
        <w:rPr>
          <w:rFonts w:ascii="Times New Roman" w:hAnsi="Times New Roman" w:cs="Times New Roman"/>
          <w:sz w:val="24"/>
          <w:szCs w:val="24"/>
        </w:rPr>
        <w:t>€</w:t>
      </w:r>
      <w:r w:rsidR="009E3BD7">
        <w:rPr>
          <w:rFonts w:ascii="Times New Roman" w:hAnsi="Times New Roman" w:cs="Times New Roman"/>
          <w:sz w:val="24"/>
          <w:szCs w:val="24"/>
        </w:rPr>
        <w:t>. Ataskaitinio laikotarpio komunalinių paslaugų ir ryšių sąnaudas sudaro: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860"/>
        <w:gridCol w:w="2070"/>
      </w:tblGrid>
      <w:tr w:rsidR="00713332" w:rsidRPr="00AF6217" w:rsidTr="00AF6217">
        <w:tc>
          <w:tcPr>
            <w:tcW w:w="910" w:type="dxa"/>
            <w:shd w:val="clear" w:color="auto" w:fill="auto"/>
          </w:tcPr>
          <w:p w:rsidR="00713332" w:rsidRPr="00AF6217" w:rsidRDefault="00713332" w:rsidP="004004BD">
            <w:pPr>
              <w:rPr>
                <w:b/>
                <w:sz w:val="20"/>
              </w:rPr>
            </w:pPr>
            <w:r w:rsidRPr="00AF6217">
              <w:rPr>
                <w:b/>
                <w:sz w:val="20"/>
              </w:rPr>
              <w:t>Eil.Nr.</w:t>
            </w:r>
          </w:p>
        </w:tc>
        <w:tc>
          <w:tcPr>
            <w:tcW w:w="4860" w:type="dxa"/>
            <w:shd w:val="clear" w:color="auto" w:fill="auto"/>
          </w:tcPr>
          <w:p w:rsidR="00713332" w:rsidRPr="00AF6217" w:rsidRDefault="00713332" w:rsidP="004004BD">
            <w:pPr>
              <w:rPr>
                <w:b/>
                <w:sz w:val="20"/>
              </w:rPr>
            </w:pPr>
            <w:r w:rsidRPr="00AF6217">
              <w:rPr>
                <w:b/>
                <w:sz w:val="20"/>
              </w:rPr>
              <w:t>Sąnaudos</w:t>
            </w:r>
          </w:p>
        </w:tc>
        <w:tc>
          <w:tcPr>
            <w:tcW w:w="2070" w:type="dxa"/>
            <w:shd w:val="clear" w:color="auto" w:fill="auto"/>
          </w:tcPr>
          <w:p w:rsidR="00713332" w:rsidRPr="00AF6217" w:rsidRDefault="009A7DC2" w:rsidP="009A014A">
            <w:pPr>
              <w:jc w:val="right"/>
              <w:rPr>
                <w:b/>
                <w:sz w:val="20"/>
              </w:rPr>
            </w:pPr>
            <w:r>
              <w:rPr>
                <w:b/>
                <w:sz w:val="20"/>
              </w:rPr>
              <w:t>Suma (€</w:t>
            </w:r>
            <w:r w:rsidR="00713332" w:rsidRPr="00AF6217">
              <w:rPr>
                <w:b/>
                <w:sz w:val="20"/>
              </w:rPr>
              <w:t>)</w:t>
            </w:r>
          </w:p>
        </w:tc>
      </w:tr>
      <w:tr w:rsidR="00713332" w:rsidRPr="00AF6217" w:rsidTr="00AF6217">
        <w:tc>
          <w:tcPr>
            <w:tcW w:w="910" w:type="dxa"/>
            <w:shd w:val="clear" w:color="auto" w:fill="auto"/>
          </w:tcPr>
          <w:p w:rsidR="00713332" w:rsidRPr="00AF6217" w:rsidRDefault="00713332" w:rsidP="004004BD">
            <w:pPr>
              <w:rPr>
                <w:sz w:val="20"/>
              </w:rPr>
            </w:pPr>
            <w:r w:rsidRPr="00AF6217">
              <w:rPr>
                <w:sz w:val="20"/>
              </w:rPr>
              <w:t>1.</w:t>
            </w:r>
          </w:p>
        </w:tc>
        <w:tc>
          <w:tcPr>
            <w:tcW w:w="4860" w:type="dxa"/>
            <w:shd w:val="clear" w:color="auto" w:fill="auto"/>
          </w:tcPr>
          <w:p w:rsidR="00713332" w:rsidRPr="00AF6217" w:rsidRDefault="00BE3BDE" w:rsidP="004004BD">
            <w:pPr>
              <w:rPr>
                <w:sz w:val="20"/>
              </w:rPr>
            </w:pPr>
            <w:r w:rsidRPr="00AF6217">
              <w:rPr>
                <w:sz w:val="20"/>
              </w:rPr>
              <w:t>Šildymo</w:t>
            </w:r>
          </w:p>
        </w:tc>
        <w:tc>
          <w:tcPr>
            <w:tcW w:w="2070" w:type="dxa"/>
            <w:shd w:val="clear" w:color="auto" w:fill="auto"/>
          </w:tcPr>
          <w:p w:rsidR="00713332" w:rsidRPr="00AF6217" w:rsidRDefault="004B6EDC" w:rsidP="009A014A">
            <w:pPr>
              <w:jc w:val="right"/>
              <w:rPr>
                <w:sz w:val="20"/>
              </w:rPr>
            </w:pPr>
            <w:r>
              <w:rPr>
                <w:sz w:val="20"/>
              </w:rPr>
              <w:t>60730,24</w:t>
            </w:r>
          </w:p>
        </w:tc>
      </w:tr>
      <w:tr w:rsidR="00713332" w:rsidRPr="00AF6217" w:rsidTr="00AF6217">
        <w:tc>
          <w:tcPr>
            <w:tcW w:w="910" w:type="dxa"/>
            <w:shd w:val="clear" w:color="auto" w:fill="auto"/>
          </w:tcPr>
          <w:p w:rsidR="00713332" w:rsidRPr="00AF6217" w:rsidRDefault="00713332" w:rsidP="004004BD">
            <w:pPr>
              <w:rPr>
                <w:sz w:val="20"/>
              </w:rPr>
            </w:pPr>
            <w:r w:rsidRPr="00AF6217">
              <w:rPr>
                <w:sz w:val="20"/>
              </w:rPr>
              <w:t>2.</w:t>
            </w:r>
          </w:p>
        </w:tc>
        <w:tc>
          <w:tcPr>
            <w:tcW w:w="4860" w:type="dxa"/>
            <w:shd w:val="clear" w:color="auto" w:fill="auto"/>
          </w:tcPr>
          <w:p w:rsidR="00713332" w:rsidRPr="00AF6217" w:rsidRDefault="00713332" w:rsidP="004004BD">
            <w:pPr>
              <w:rPr>
                <w:sz w:val="20"/>
              </w:rPr>
            </w:pPr>
            <w:r w:rsidRPr="00AF6217">
              <w:rPr>
                <w:sz w:val="20"/>
              </w:rPr>
              <w:t>Elektros energijos</w:t>
            </w:r>
          </w:p>
        </w:tc>
        <w:tc>
          <w:tcPr>
            <w:tcW w:w="2070" w:type="dxa"/>
            <w:shd w:val="clear" w:color="auto" w:fill="auto"/>
          </w:tcPr>
          <w:p w:rsidR="00713332" w:rsidRPr="00AF6217" w:rsidRDefault="004B6EDC" w:rsidP="009A014A">
            <w:pPr>
              <w:jc w:val="right"/>
              <w:rPr>
                <w:sz w:val="20"/>
              </w:rPr>
            </w:pPr>
            <w:r>
              <w:rPr>
                <w:sz w:val="20"/>
              </w:rPr>
              <w:t>19159,06</w:t>
            </w:r>
          </w:p>
        </w:tc>
      </w:tr>
      <w:tr w:rsidR="00713332" w:rsidRPr="00AF6217" w:rsidTr="00AF6217">
        <w:tc>
          <w:tcPr>
            <w:tcW w:w="910" w:type="dxa"/>
            <w:shd w:val="clear" w:color="auto" w:fill="auto"/>
          </w:tcPr>
          <w:p w:rsidR="00713332" w:rsidRPr="00AF6217" w:rsidRDefault="00713332" w:rsidP="004004BD">
            <w:pPr>
              <w:rPr>
                <w:sz w:val="20"/>
              </w:rPr>
            </w:pPr>
            <w:r w:rsidRPr="00AF6217">
              <w:rPr>
                <w:sz w:val="20"/>
              </w:rPr>
              <w:t>3.</w:t>
            </w:r>
          </w:p>
        </w:tc>
        <w:tc>
          <w:tcPr>
            <w:tcW w:w="4860" w:type="dxa"/>
            <w:shd w:val="clear" w:color="auto" w:fill="auto"/>
          </w:tcPr>
          <w:p w:rsidR="00713332" w:rsidRPr="00AF6217" w:rsidRDefault="00713332" w:rsidP="004004BD">
            <w:pPr>
              <w:rPr>
                <w:sz w:val="20"/>
              </w:rPr>
            </w:pPr>
            <w:r w:rsidRPr="00AF6217">
              <w:rPr>
                <w:sz w:val="20"/>
              </w:rPr>
              <w:t>Vandentiekio ir kanalizacijos</w:t>
            </w:r>
          </w:p>
        </w:tc>
        <w:tc>
          <w:tcPr>
            <w:tcW w:w="2070" w:type="dxa"/>
            <w:shd w:val="clear" w:color="auto" w:fill="auto"/>
          </w:tcPr>
          <w:p w:rsidR="00713332" w:rsidRPr="00AF6217" w:rsidRDefault="004B6EDC" w:rsidP="009A014A">
            <w:pPr>
              <w:jc w:val="right"/>
              <w:rPr>
                <w:sz w:val="20"/>
              </w:rPr>
            </w:pPr>
            <w:r>
              <w:rPr>
                <w:sz w:val="20"/>
              </w:rPr>
              <w:t>7046,98</w:t>
            </w:r>
          </w:p>
        </w:tc>
      </w:tr>
      <w:tr w:rsidR="00713332" w:rsidRPr="00AF6217" w:rsidTr="00AF6217">
        <w:tc>
          <w:tcPr>
            <w:tcW w:w="910" w:type="dxa"/>
            <w:shd w:val="clear" w:color="auto" w:fill="auto"/>
          </w:tcPr>
          <w:p w:rsidR="00713332" w:rsidRPr="00AF6217" w:rsidRDefault="00713332" w:rsidP="004004BD">
            <w:pPr>
              <w:rPr>
                <w:sz w:val="20"/>
              </w:rPr>
            </w:pPr>
            <w:r w:rsidRPr="00AF6217">
              <w:rPr>
                <w:sz w:val="20"/>
              </w:rPr>
              <w:t>4.</w:t>
            </w:r>
          </w:p>
        </w:tc>
        <w:tc>
          <w:tcPr>
            <w:tcW w:w="4860" w:type="dxa"/>
            <w:shd w:val="clear" w:color="auto" w:fill="auto"/>
          </w:tcPr>
          <w:p w:rsidR="00713332" w:rsidRPr="00AF6217" w:rsidRDefault="00713332" w:rsidP="004004BD">
            <w:pPr>
              <w:rPr>
                <w:sz w:val="20"/>
              </w:rPr>
            </w:pPr>
            <w:r w:rsidRPr="00AF6217">
              <w:rPr>
                <w:sz w:val="20"/>
              </w:rPr>
              <w:t>Ryšių</w:t>
            </w:r>
            <w:r w:rsidR="00BE3BDE" w:rsidRPr="00AF6217">
              <w:rPr>
                <w:sz w:val="20"/>
              </w:rPr>
              <w:t xml:space="preserve"> paslaug</w:t>
            </w:r>
            <w:r w:rsidR="00D870CA" w:rsidRPr="00AF6217">
              <w:rPr>
                <w:sz w:val="20"/>
              </w:rPr>
              <w:t>ų</w:t>
            </w:r>
          </w:p>
        </w:tc>
        <w:tc>
          <w:tcPr>
            <w:tcW w:w="2070" w:type="dxa"/>
            <w:shd w:val="clear" w:color="auto" w:fill="auto"/>
          </w:tcPr>
          <w:p w:rsidR="00713332" w:rsidRPr="00AF6217" w:rsidRDefault="00EA7C34" w:rsidP="009A014A">
            <w:pPr>
              <w:jc w:val="right"/>
              <w:rPr>
                <w:sz w:val="20"/>
              </w:rPr>
            </w:pPr>
            <w:r>
              <w:rPr>
                <w:sz w:val="20"/>
              </w:rPr>
              <w:t>403,16</w:t>
            </w:r>
          </w:p>
        </w:tc>
      </w:tr>
      <w:tr w:rsidR="00713332" w:rsidRPr="00AF6217" w:rsidTr="00AF6217">
        <w:tc>
          <w:tcPr>
            <w:tcW w:w="910" w:type="dxa"/>
            <w:shd w:val="clear" w:color="auto" w:fill="auto"/>
          </w:tcPr>
          <w:p w:rsidR="00713332" w:rsidRPr="00AF6217" w:rsidRDefault="002444D2" w:rsidP="004004BD">
            <w:pPr>
              <w:rPr>
                <w:sz w:val="20"/>
              </w:rPr>
            </w:pPr>
            <w:r w:rsidRPr="00AF6217">
              <w:rPr>
                <w:sz w:val="20"/>
              </w:rPr>
              <w:t>6.</w:t>
            </w:r>
          </w:p>
        </w:tc>
        <w:tc>
          <w:tcPr>
            <w:tcW w:w="4860" w:type="dxa"/>
            <w:shd w:val="clear" w:color="auto" w:fill="auto"/>
          </w:tcPr>
          <w:p w:rsidR="00713332" w:rsidRPr="00AF6217" w:rsidRDefault="002444D2" w:rsidP="004004BD">
            <w:pPr>
              <w:rPr>
                <w:sz w:val="20"/>
              </w:rPr>
            </w:pPr>
            <w:r w:rsidRPr="00AF6217">
              <w:rPr>
                <w:sz w:val="20"/>
              </w:rPr>
              <w:t>K</w:t>
            </w:r>
            <w:r w:rsidR="00155AFA" w:rsidRPr="00AF6217">
              <w:rPr>
                <w:sz w:val="20"/>
              </w:rPr>
              <w:t>itų komunalinių paslaugų</w:t>
            </w:r>
          </w:p>
        </w:tc>
        <w:tc>
          <w:tcPr>
            <w:tcW w:w="2070" w:type="dxa"/>
            <w:shd w:val="clear" w:color="auto" w:fill="auto"/>
          </w:tcPr>
          <w:p w:rsidR="00713332" w:rsidRPr="00AF6217" w:rsidRDefault="00EA7C34" w:rsidP="009A014A">
            <w:pPr>
              <w:jc w:val="right"/>
              <w:rPr>
                <w:sz w:val="20"/>
              </w:rPr>
            </w:pPr>
            <w:r>
              <w:rPr>
                <w:sz w:val="20"/>
              </w:rPr>
              <w:t>842,11</w:t>
            </w:r>
          </w:p>
        </w:tc>
      </w:tr>
      <w:tr w:rsidR="00713332" w:rsidRPr="00AF6217" w:rsidTr="00AF6217">
        <w:tc>
          <w:tcPr>
            <w:tcW w:w="910" w:type="dxa"/>
            <w:shd w:val="clear" w:color="auto" w:fill="auto"/>
          </w:tcPr>
          <w:p w:rsidR="00713332" w:rsidRPr="00AF6217" w:rsidRDefault="00713332" w:rsidP="004004BD">
            <w:pPr>
              <w:rPr>
                <w:sz w:val="20"/>
              </w:rPr>
            </w:pPr>
          </w:p>
        </w:tc>
        <w:tc>
          <w:tcPr>
            <w:tcW w:w="4860" w:type="dxa"/>
            <w:shd w:val="clear" w:color="auto" w:fill="auto"/>
          </w:tcPr>
          <w:p w:rsidR="00713332" w:rsidRPr="00AF6217" w:rsidRDefault="00155AFA" w:rsidP="004004BD">
            <w:pPr>
              <w:rPr>
                <w:b/>
                <w:sz w:val="20"/>
              </w:rPr>
            </w:pPr>
            <w:r w:rsidRPr="00AF6217">
              <w:rPr>
                <w:b/>
                <w:sz w:val="20"/>
              </w:rPr>
              <w:t>Iš viso</w:t>
            </w:r>
          </w:p>
        </w:tc>
        <w:tc>
          <w:tcPr>
            <w:tcW w:w="2070" w:type="dxa"/>
            <w:shd w:val="clear" w:color="auto" w:fill="auto"/>
          </w:tcPr>
          <w:p w:rsidR="00713332" w:rsidRPr="00AF6217" w:rsidRDefault="004B6EDC" w:rsidP="009A7DC2">
            <w:pPr>
              <w:jc w:val="right"/>
              <w:rPr>
                <w:b/>
                <w:sz w:val="20"/>
              </w:rPr>
            </w:pPr>
            <w:r>
              <w:rPr>
                <w:b/>
                <w:sz w:val="20"/>
              </w:rPr>
              <w:t>88.181,55</w:t>
            </w:r>
          </w:p>
        </w:tc>
      </w:tr>
    </w:tbl>
    <w:p w:rsidR="00547DC7" w:rsidRDefault="00A34E50"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911">
        <w:rPr>
          <w:rFonts w:ascii="Times New Roman" w:hAnsi="Times New Roman" w:cs="Times New Roman"/>
          <w:sz w:val="24"/>
          <w:szCs w:val="24"/>
        </w:rPr>
        <w:t>-</w:t>
      </w:r>
      <w:r w:rsidR="009102F8">
        <w:rPr>
          <w:rFonts w:ascii="Times New Roman" w:hAnsi="Times New Roman" w:cs="Times New Roman"/>
          <w:sz w:val="24"/>
          <w:szCs w:val="24"/>
        </w:rPr>
        <w:t xml:space="preserve"> Komandiruočių sąnaudos – 4.778,00 </w:t>
      </w:r>
      <w:r w:rsidR="00547DC7">
        <w:rPr>
          <w:rFonts w:ascii="Times New Roman" w:hAnsi="Times New Roman" w:cs="Times New Roman"/>
          <w:sz w:val="24"/>
          <w:szCs w:val="24"/>
        </w:rPr>
        <w:t>€</w:t>
      </w:r>
    </w:p>
    <w:p w:rsidR="003D4E7E" w:rsidRPr="004D01D2" w:rsidRDefault="003D4E7E"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D01D2">
        <w:rPr>
          <w:rFonts w:ascii="Times New Roman" w:hAnsi="Times New Roman" w:cs="Times New Roman"/>
          <w:sz w:val="24"/>
          <w:szCs w:val="24"/>
        </w:rPr>
        <w:t xml:space="preserve">Transporto draudimo, remonto ir degalų sąnaudos – </w:t>
      </w:r>
      <w:r w:rsidR="009102F8">
        <w:rPr>
          <w:rFonts w:ascii="Times New Roman" w:hAnsi="Times New Roman" w:cs="Times New Roman"/>
          <w:sz w:val="24"/>
          <w:szCs w:val="24"/>
        </w:rPr>
        <w:t xml:space="preserve">2.383,93 </w:t>
      </w:r>
      <w:r w:rsidRPr="004D01D2">
        <w:rPr>
          <w:rFonts w:ascii="Times New Roman" w:hAnsi="Times New Roman" w:cs="Times New Roman"/>
          <w:sz w:val="24"/>
          <w:szCs w:val="24"/>
        </w:rPr>
        <w:t>€</w:t>
      </w:r>
    </w:p>
    <w:p w:rsidR="00A859A1" w:rsidRDefault="00A34E50"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3B4D">
        <w:rPr>
          <w:rFonts w:ascii="Times New Roman" w:hAnsi="Times New Roman" w:cs="Times New Roman"/>
          <w:b/>
          <w:sz w:val="24"/>
          <w:szCs w:val="24"/>
        </w:rPr>
        <w:t>-</w:t>
      </w:r>
      <w:r w:rsidR="00A859A1">
        <w:rPr>
          <w:rFonts w:ascii="Times New Roman" w:hAnsi="Times New Roman" w:cs="Times New Roman"/>
          <w:b/>
          <w:sz w:val="24"/>
          <w:szCs w:val="24"/>
        </w:rPr>
        <w:t xml:space="preserve"> </w:t>
      </w:r>
      <w:r w:rsidR="00A859A1" w:rsidRPr="00A859A1">
        <w:rPr>
          <w:rFonts w:ascii="Times New Roman" w:hAnsi="Times New Roman" w:cs="Times New Roman"/>
          <w:sz w:val="24"/>
          <w:szCs w:val="24"/>
        </w:rPr>
        <w:t>Kvalifikac</w:t>
      </w:r>
      <w:r w:rsidR="009102F8">
        <w:rPr>
          <w:rFonts w:ascii="Times New Roman" w:hAnsi="Times New Roman" w:cs="Times New Roman"/>
          <w:sz w:val="24"/>
          <w:szCs w:val="24"/>
        </w:rPr>
        <w:t xml:space="preserve">ijos kėlimo sąnaudos – 5.109,53 </w:t>
      </w:r>
      <w:r w:rsidR="009A7DC2">
        <w:rPr>
          <w:rFonts w:ascii="Times New Roman" w:hAnsi="Times New Roman" w:cs="Times New Roman"/>
          <w:sz w:val="24"/>
          <w:szCs w:val="24"/>
        </w:rPr>
        <w:t>€</w:t>
      </w:r>
    </w:p>
    <w:p w:rsidR="00802FA3" w:rsidRDefault="00A34E50"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3B4D">
        <w:rPr>
          <w:rFonts w:ascii="Times New Roman" w:hAnsi="Times New Roman" w:cs="Times New Roman"/>
          <w:b/>
          <w:sz w:val="24"/>
          <w:szCs w:val="24"/>
        </w:rPr>
        <w:t>-</w:t>
      </w:r>
      <w:r w:rsidR="00802FA3">
        <w:rPr>
          <w:rFonts w:ascii="Times New Roman" w:hAnsi="Times New Roman" w:cs="Times New Roman"/>
          <w:sz w:val="24"/>
          <w:szCs w:val="24"/>
        </w:rPr>
        <w:t xml:space="preserve"> Ilgalaikio materialio</w:t>
      </w:r>
      <w:r w:rsidR="009A014A">
        <w:rPr>
          <w:rFonts w:ascii="Times New Roman" w:hAnsi="Times New Roman" w:cs="Times New Roman"/>
          <w:sz w:val="24"/>
          <w:szCs w:val="24"/>
        </w:rPr>
        <w:t>j</w:t>
      </w:r>
      <w:r w:rsidR="009A7DC2">
        <w:rPr>
          <w:rFonts w:ascii="Times New Roman" w:hAnsi="Times New Roman" w:cs="Times New Roman"/>
          <w:sz w:val="24"/>
          <w:szCs w:val="24"/>
        </w:rPr>
        <w:t xml:space="preserve">o </w:t>
      </w:r>
      <w:r w:rsidR="00F60530">
        <w:rPr>
          <w:rFonts w:ascii="Times New Roman" w:hAnsi="Times New Roman" w:cs="Times New Roman"/>
          <w:sz w:val="24"/>
          <w:szCs w:val="24"/>
        </w:rPr>
        <w:t>turto</w:t>
      </w:r>
      <w:r w:rsidR="009102F8">
        <w:rPr>
          <w:rFonts w:ascii="Times New Roman" w:hAnsi="Times New Roman" w:cs="Times New Roman"/>
          <w:sz w:val="24"/>
          <w:szCs w:val="24"/>
        </w:rPr>
        <w:t xml:space="preserve"> remonto sąnaudos – 2.821,74 </w:t>
      </w:r>
      <w:r w:rsidR="009A7DC2">
        <w:rPr>
          <w:rFonts w:ascii="Times New Roman" w:hAnsi="Times New Roman" w:cs="Times New Roman"/>
          <w:sz w:val="24"/>
          <w:szCs w:val="24"/>
        </w:rPr>
        <w:t>€</w:t>
      </w:r>
    </w:p>
    <w:p w:rsidR="00A859A1" w:rsidRDefault="00A34E50" w:rsidP="00132757">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023B4D">
        <w:rPr>
          <w:rFonts w:ascii="Times New Roman" w:hAnsi="Times New Roman" w:cs="Times New Roman"/>
          <w:b/>
          <w:sz w:val="24"/>
          <w:szCs w:val="24"/>
        </w:rPr>
        <w:t>-</w:t>
      </w:r>
      <w:r w:rsidR="00802FA3">
        <w:rPr>
          <w:rFonts w:ascii="Times New Roman" w:hAnsi="Times New Roman" w:cs="Times New Roman"/>
          <w:b/>
          <w:sz w:val="24"/>
          <w:szCs w:val="24"/>
        </w:rPr>
        <w:t xml:space="preserve"> </w:t>
      </w:r>
      <w:r w:rsidR="00802FA3" w:rsidRPr="00802FA3">
        <w:rPr>
          <w:rFonts w:ascii="Times New Roman" w:hAnsi="Times New Roman" w:cs="Times New Roman"/>
          <w:sz w:val="24"/>
          <w:szCs w:val="24"/>
        </w:rPr>
        <w:t>Sun</w:t>
      </w:r>
      <w:r w:rsidR="009A014A">
        <w:rPr>
          <w:rFonts w:ascii="Times New Roman" w:hAnsi="Times New Roman" w:cs="Times New Roman"/>
          <w:sz w:val="24"/>
          <w:szCs w:val="24"/>
        </w:rPr>
        <w:t>a</w:t>
      </w:r>
      <w:r w:rsidR="009A7DC2">
        <w:rPr>
          <w:rFonts w:ascii="Times New Roman" w:hAnsi="Times New Roman" w:cs="Times New Roman"/>
          <w:sz w:val="24"/>
          <w:szCs w:val="24"/>
        </w:rPr>
        <w:t>u</w:t>
      </w:r>
      <w:r w:rsidR="009102F8">
        <w:rPr>
          <w:rFonts w:ascii="Times New Roman" w:hAnsi="Times New Roman" w:cs="Times New Roman"/>
          <w:sz w:val="24"/>
          <w:szCs w:val="24"/>
        </w:rPr>
        <w:t>dotų atsargų sąnaudos –</w:t>
      </w:r>
      <w:r w:rsidR="000F2819">
        <w:rPr>
          <w:rFonts w:ascii="Times New Roman" w:hAnsi="Times New Roman" w:cs="Times New Roman"/>
          <w:sz w:val="24"/>
          <w:szCs w:val="24"/>
        </w:rPr>
        <w:t xml:space="preserve"> 90.288,48 </w:t>
      </w:r>
      <w:r w:rsidR="009A7DC2">
        <w:rPr>
          <w:rFonts w:ascii="Times New Roman" w:hAnsi="Times New Roman" w:cs="Times New Roman"/>
          <w:sz w:val="24"/>
          <w:szCs w:val="24"/>
        </w:rPr>
        <w:t>€</w:t>
      </w:r>
    </w:p>
    <w:p w:rsidR="000F2819" w:rsidRDefault="000F2819" w:rsidP="00132757">
      <w:pPr>
        <w:pStyle w:val="HTMLiankstoformatuotas"/>
        <w:spacing w:line="360" w:lineRule="auto"/>
        <w:jc w:val="both"/>
        <w:rPr>
          <w:rFonts w:ascii="Times New Roman" w:hAnsi="Times New Roman" w:cs="Times New Roman"/>
          <w:b/>
          <w:sz w:val="24"/>
          <w:szCs w:val="24"/>
        </w:rPr>
      </w:pPr>
      <w:r>
        <w:rPr>
          <w:rFonts w:ascii="Times New Roman" w:hAnsi="Times New Roman" w:cs="Times New Roman"/>
          <w:sz w:val="24"/>
          <w:szCs w:val="24"/>
        </w:rPr>
        <w:tab/>
        <w:t>- Socialinės išmokos -948,25 €</w:t>
      </w:r>
    </w:p>
    <w:p w:rsidR="009E3BD7" w:rsidRDefault="00B739D6" w:rsidP="009E3BD7">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023B4D">
        <w:rPr>
          <w:rFonts w:ascii="Times New Roman" w:hAnsi="Times New Roman" w:cs="Times New Roman"/>
          <w:b/>
          <w:sz w:val="24"/>
          <w:szCs w:val="24"/>
        </w:rPr>
        <w:t>-</w:t>
      </w:r>
      <w:r w:rsidR="00802FA3">
        <w:rPr>
          <w:rFonts w:ascii="Times New Roman" w:hAnsi="Times New Roman" w:cs="Times New Roman"/>
          <w:b/>
          <w:sz w:val="24"/>
          <w:szCs w:val="24"/>
        </w:rPr>
        <w:t xml:space="preserve"> </w:t>
      </w:r>
      <w:r w:rsidR="00802FA3">
        <w:rPr>
          <w:rFonts w:ascii="Times New Roman" w:hAnsi="Times New Roman" w:cs="Times New Roman"/>
          <w:sz w:val="24"/>
          <w:szCs w:val="24"/>
        </w:rPr>
        <w:t>Kitų paslaugų sąnaudos</w:t>
      </w:r>
      <w:r w:rsidR="009A7DC2">
        <w:rPr>
          <w:rFonts w:ascii="Times New Roman" w:hAnsi="Times New Roman" w:cs="Times New Roman"/>
          <w:sz w:val="24"/>
          <w:szCs w:val="24"/>
        </w:rPr>
        <w:t xml:space="preserve"> </w:t>
      </w:r>
      <w:r w:rsidR="000F2819">
        <w:rPr>
          <w:rFonts w:ascii="Times New Roman" w:hAnsi="Times New Roman" w:cs="Times New Roman"/>
          <w:sz w:val="24"/>
          <w:szCs w:val="24"/>
        </w:rPr>
        <w:t>– 15.249,90</w:t>
      </w:r>
      <w:r w:rsidR="005705EC">
        <w:rPr>
          <w:rFonts w:ascii="Times New Roman" w:hAnsi="Times New Roman" w:cs="Times New Roman"/>
          <w:sz w:val="24"/>
          <w:szCs w:val="24"/>
        </w:rPr>
        <w:t xml:space="preserve"> </w:t>
      </w:r>
      <w:r w:rsidR="00451959">
        <w:rPr>
          <w:rFonts w:ascii="Times New Roman" w:hAnsi="Times New Roman" w:cs="Times New Roman"/>
          <w:sz w:val="24"/>
          <w:szCs w:val="24"/>
        </w:rPr>
        <w:t>€</w:t>
      </w:r>
      <w:r w:rsidR="00802FA3">
        <w:rPr>
          <w:rFonts w:ascii="Times New Roman" w:hAnsi="Times New Roman" w:cs="Times New Roman"/>
          <w:sz w:val="24"/>
          <w:szCs w:val="24"/>
        </w:rPr>
        <w:t xml:space="preserve">. </w:t>
      </w:r>
      <w:r w:rsidR="009E3BD7">
        <w:rPr>
          <w:rFonts w:ascii="Times New Roman" w:hAnsi="Times New Roman" w:cs="Times New Roman"/>
          <w:sz w:val="24"/>
          <w:szCs w:val="24"/>
        </w:rPr>
        <w:t>Ataskaitinio laikotarpio kitų paslaugų sąnaudas sudaro: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914"/>
        <w:gridCol w:w="1132"/>
      </w:tblGrid>
      <w:tr w:rsidR="009E3BD7" w:rsidRPr="00AF6217" w:rsidTr="00AF6217">
        <w:tc>
          <w:tcPr>
            <w:tcW w:w="910" w:type="dxa"/>
            <w:shd w:val="clear" w:color="auto" w:fill="auto"/>
          </w:tcPr>
          <w:p w:rsidR="009E3BD7" w:rsidRPr="00AF6217" w:rsidRDefault="009E3BD7" w:rsidP="00144881">
            <w:pPr>
              <w:rPr>
                <w:b/>
                <w:sz w:val="20"/>
              </w:rPr>
            </w:pPr>
            <w:r w:rsidRPr="00AF6217">
              <w:rPr>
                <w:b/>
                <w:sz w:val="20"/>
              </w:rPr>
              <w:t>Eil.Nr.</w:t>
            </w:r>
          </w:p>
        </w:tc>
        <w:tc>
          <w:tcPr>
            <w:tcW w:w="7028" w:type="dxa"/>
            <w:shd w:val="clear" w:color="auto" w:fill="auto"/>
          </w:tcPr>
          <w:p w:rsidR="009E3BD7" w:rsidRPr="00AF6217" w:rsidRDefault="009E3BD7" w:rsidP="00144881">
            <w:pPr>
              <w:rPr>
                <w:b/>
                <w:sz w:val="20"/>
              </w:rPr>
            </w:pPr>
            <w:r w:rsidRPr="00AF6217">
              <w:rPr>
                <w:b/>
                <w:sz w:val="20"/>
              </w:rPr>
              <w:t>Sąnaudos</w:t>
            </w:r>
          </w:p>
        </w:tc>
        <w:tc>
          <w:tcPr>
            <w:tcW w:w="1134" w:type="dxa"/>
            <w:shd w:val="clear" w:color="auto" w:fill="auto"/>
          </w:tcPr>
          <w:p w:rsidR="009E3BD7" w:rsidRPr="00AF6217" w:rsidRDefault="009A7DC2" w:rsidP="00144881">
            <w:pPr>
              <w:rPr>
                <w:b/>
                <w:sz w:val="20"/>
              </w:rPr>
            </w:pPr>
            <w:r>
              <w:rPr>
                <w:b/>
                <w:sz w:val="20"/>
              </w:rPr>
              <w:t>Suma (€</w:t>
            </w:r>
            <w:r w:rsidR="009E3BD7" w:rsidRPr="00AF6217">
              <w:rPr>
                <w:b/>
                <w:sz w:val="20"/>
              </w:rPr>
              <w:t>)</w:t>
            </w:r>
          </w:p>
        </w:tc>
      </w:tr>
      <w:tr w:rsidR="009E3BD7" w:rsidRPr="00AF6217" w:rsidTr="00AF6217">
        <w:tc>
          <w:tcPr>
            <w:tcW w:w="910" w:type="dxa"/>
            <w:shd w:val="clear" w:color="auto" w:fill="auto"/>
          </w:tcPr>
          <w:p w:rsidR="009E3BD7" w:rsidRPr="00AF6217" w:rsidRDefault="009E3BD7" w:rsidP="00AF6217">
            <w:pPr>
              <w:jc w:val="center"/>
              <w:rPr>
                <w:sz w:val="20"/>
              </w:rPr>
            </w:pPr>
            <w:r w:rsidRPr="00AF6217">
              <w:rPr>
                <w:sz w:val="20"/>
              </w:rPr>
              <w:t>1.</w:t>
            </w:r>
          </w:p>
        </w:tc>
        <w:tc>
          <w:tcPr>
            <w:tcW w:w="7028" w:type="dxa"/>
            <w:shd w:val="clear" w:color="auto" w:fill="auto"/>
          </w:tcPr>
          <w:p w:rsidR="009E3BD7" w:rsidRPr="00AF6217" w:rsidRDefault="009E3BD7" w:rsidP="00144881">
            <w:pPr>
              <w:rPr>
                <w:sz w:val="20"/>
              </w:rPr>
            </w:pPr>
            <w:r w:rsidRPr="00AF6217">
              <w:rPr>
                <w:sz w:val="20"/>
              </w:rPr>
              <w:t>Banko paslaug</w:t>
            </w:r>
            <w:r w:rsidR="00D870CA" w:rsidRPr="00AF6217">
              <w:rPr>
                <w:sz w:val="20"/>
              </w:rPr>
              <w:t>os</w:t>
            </w:r>
          </w:p>
        </w:tc>
        <w:tc>
          <w:tcPr>
            <w:tcW w:w="1134" w:type="dxa"/>
            <w:shd w:val="clear" w:color="auto" w:fill="auto"/>
          </w:tcPr>
          <w:p w:rsidR="009E3BD7" w:rsidRPr="00BD2D40" w:rsidRDefault="000D7393" w:rsidP="000627EE">
            <w:pPr>
              <w:jc w:val="right"/>
              <w:rPr>
                <w:sz w:val="20"/>
              </w:rPr>
            </w:pPr>
            <w:r>
              <w:rPr>
                <w:sz w:val="20"/>
              </w:rPr>
              <w:t>284,16</w:t>
            </w:r>
          </w:p>
        </w:tc>
      </w:tr>
      <w:tr w:rsidR="009E3BD7" w:rsidRPr="00AF6217" w:rsidTr="00AF6217">
        <w:tc>
          <w:tcPr>
            <w:tcW w:w="910" w:type="dxa"/>
            <w:shd w:val="clear" w:color="auto" w:fill="auto"/>
          </w:tcPr>
          <w:p w:rsidR="009E3BD7" w:rsidRPr="00AF6217" w:rsidRDefault="009E3BD7" w:rsidP="00AF6217">
            <w:pPr>
              <w:jc w:val="center"/>
              <w:rPr>
                <w:sz w:val="20"/>
              </w:rPr>
            </w:pPr>
            <w:r w:rsidRPr="00AF6217">
              <w:rPr>
                <w:sz w:val="20"/>
              </w:rPr>
              <w:t>2.</w:t>
            </w:r>
          </w:p>
        </w:tc>
        <w:tc>
          <w:tcPr>
            <w:tcW w:w="7028" w:type="dxa"/>
            <w:shd w:val="clear" w:color="auto" w:fill="auto"/>
          </w:tcPr>
          <w:p w:rsidR="009E3BD7" w:rsidRPr="00AF6217" w:rsidRDefault="009E3BD7" w:rsidP="00144881">
            <w:pPr>
              <w:rPr>
                <w:sz w:val="20"/>
              </w:rPr>
            </w:pPr>
            <w:r w:rsidRPr="00AF6217">
              <w:rPr>
                <w:sz w:val="20"/>
              </w:rPr>
              <w:t>Skalbimo paslaug</w:t>
            </w:r>
            <w:r w:rsidR="00D870CA" w:rsidRPr="00AF6217">
              <w:rPr>
                <w:sz w:val="20"/>
              </w:rPr>
              <w:t>os</w:t>
            </w:r>
          </w:p>
        </w:tc>
        <w:tc>
          <w:tcPr>
            <w:tcW w:w="1134" w:type="dxa"/>
            <w:shd w:val="clear" w:color="auto" w:fill="auto"/>
          </w:tcPr>
          <w:p w:rsidR="009E3BD7" w:rsidRPr="00BD2D40" w:rsidRDefault="000D7393" w:rsidP="000627EE">
            <w:pPr>
              <w:jc w:val="right"/>
              <w:rPr>
                <w:sz w:val="20"/>
              </w:rPr>
            </w:pPr>
            <w:r>
              <w:rPr>
                <w:sz w:val="20"/>
              </w:rPr>
              <w:t>2427,02</w:t>
            </w:r>
          </w:p>
        </w:tc>
      </w:tr>
      <w:tr w:rsidR="009E3BD7" w:rsidRPr="00AF6217" w:rsidTr="00AF6217">
        <w:tc>
          <w:tcPr>
            <w:tcW w:w="910" w:type="dxa"/>
            <w:shd w:val="clear" w:color="auto" w:fill="auto"/>
          </w:tcPr>
          <w:p w:rsidR="009E3BD7" w:rsidRPr="00AF6217" w:rsidRDefault="009E3BD7" w:rsidP="00AF6217">
            <w:pPr>
              <w:jc w:val="center"/>
              <w:rPr>
                <w:sz w:val="20"/>
              </w:rPr>
            </w:pPr>
            <w:r w:rsidRPr="00AF6217">
              <w:rPr>
                <w:sz w:val="20"/>
              </w:rPr>
              <w:t>3.</w:t>
            </w:r>
          </w:p>
        </w:tc>
        <w:tc>
          <w:tcPr>
            <w:tcW w:w="7028" w:type="dxa"/>
            <w:shd w:val="clear" w:color="auto" w:fill="auto"/>
          </w:tcPr>
          <w:p w:rsidR="009E3BD7" w:rsidRPr="00AF6217" w:rsidRDefault="00E37DDC" w:rsidP="00144881">
            <w:pPr>
              <w:rPr>
                <w:sz w:val="20"/>
              </w:rPr>
            </w:pPr>
            <w:r w:rsidRPr="00AF6217">
              <w:rPr>
                <w:sz w:val="20"/>
              </w:rPr>
              <w:t>Buhalterinės programos priežiūros</w:t>
            </w:r>
            <w:r w:rsidR="00D870CA" w:rsidRPr="00AF6217">
              <w:rPr>
                <w:sz w:val="20"/>
              </w:rPr>
              <w:t xml:space="preserve"> paslaugos</w:t>
            </w:r>
            <w:r w:rsidR="00CC209B">
              <w:rPr>
                <w:sz w:val="20"/>
              </w:rPr>
              <w:t>, elektroninio dienyno priežiūra</w:t>
            </w:r>
          </w:p>
        </w:tc>
        <w:tc>
          <w:tcPr>
            <w:tcW w:w="1134" w:type="dxa"/>
            <w:shd w:val="clear" w:color="auto" w:fill="auto"/>
          </w:tcPr>
          <w:p w:rsidR="009E3BD7" w:rsidRPr="00BD2D40" w:rsidRDefault="00520452" w:rsidP="000627EE">
            <w:pPr>
              <w:jc w:val="right"/>
              <w:rPr>
                <w:sz w:val="20"/>
              </w:rPr>
            </w:pPr>
            <w:r>
              <w:rPr>
                <w:sz w:val="20"/>
              </w:rPr>
              <w:t>490,56</w:t>
            </w:r>
          </w:p>
        </w:tc>
      </w:tr>
      <w:tr w:rsidR="009E3BD7" w:rsidRPr="00AF6217" w:rsidTr="00AF6217">
        <w:tc>
          <w:tcPr>
            <w:tcW w:w="910" w:type="dxa"/>
            <w:shd w:val="clear" w:color="auto" w:fill="auto"/>
          </w:tcPr>
          <w:p w:rsidR="009E3BD7" w:rsidRPr="00AF6217" w:rsidRDefault="0018387E" w:rsidP="00AF6217">
            <w:pPr>
              <w:jc w:val="center"/>
              <w:rPr>
                <w:sz w:val="20"/>
              </w:rPr>
            </w:pPr>
            <w:r w:rsidRPr="00AF6217">
              <w:rPr>
                <w:sz w:val="20"/>
              </w:rPr>
              <w:t>4</w:t>
            </w:r>
            <w:r w:rsidR="009E3BD7" w:rsidRPr="00AF6217">
              <w:rPr>
                <w:sz w:val="20"/>
              </w:rPr>
              <w:t>.</w:t>
            </w:r>
          </w:p>
        </w:tc>
        <w:tc>
          <w:tcPr>
            <w:tcW w:w="7028" w:type="dxa"/>
            <w:shd w:val="clear" w:color="auto" w:fill="auto"/>
          </w:tcPr>
          <w:p w:rsidR="009E3BD7" w:rsidRPr="00AF6217" w:rsidRDefault="00D870CA" w:rsidP="00144881">
            <w:pPr>
              <w:rPr>
                <w:sz w:val="20"/>
              </w:rPr>
            </w:pPr>
            <w:r w:rsidRPr="00AF6217">
              <w:rPr>
                <w:sz w:val="20"/>
              </w:rPr>
              <w:t>Dujų baliono</w:t>
            </w:r>
            <w:r w:rsidR="000F4E64">
              <w:rPr>
                <w:sz w:val="20"/>
              </w:rPr>
              <w:t xml:space="preserve">, </w:t>
            </w:r>
            <w:r w:rsidR="00F31698">
              <w:rPr>
                <w:sz w:val="20"/>
              </w:rPr>
              <w:t xml:space="preserve"> nuoma</w:t>
            </w:r>
          </w:p>
        </w:tc>
        <w:tc>
          <w:tcPr>
            <w:tcW w:w="1134" w:type="dxa"/>
            <w:shd w:val="clear" w:color="auto" w:fill="auto"/>
          </w:tcPr>
          <w:p w:rsidR="009E3BD7" w:rsidRPr="00BD2D40" w:rsidRDefault="00BC06B2" w:rsidP="00451959">
            <w:pPr>
              <w:jc w:val="right"/>
              <w:rPr>
                <w:sz w:val="20"/>
              </w:rPr>
            </w:pPr>
            <w:r>
              <w:rPr>
                <w:sz w:val="20"/>
              </w:rPr>
              <w:t>40,94</w:t>
            </w:r>
          </w:p>
        </w:tc>
      </w:tr>
      <w:tr w:rsidR="00E37DDC" w:rsidRPr="00AF6217" w:rsidTr="00AF6217">
        <w:tc>
          <w:tcPr>
            <w:tcW w:w="910" w:type="dxa"/>
            <w:shd w:val="clear" w:color="auto" w:fill="auto"/>
          </w:tcPr>
          <w:p w:rsidR="00E37DDC" w:rsidRPr="00AF6217" w:rsidRDefault="0018387E" w:rsidP="00AF6217">
            <w:pPr>
              <w:jc w:val="center"/>
              <w:rPr>
                <w:sz w:val="20"/>
              </w:rPr>
            </w:pPr>
            <w:r w:rsidRPr="00AF6217">
              <w:rPr>
                <w:sz w:val="20"/>
              </w:rPr>
              <w:t>5</w:t>
            </w:r>
            <w:r w:rsidR="00E37DDC" w:rsidRPr="00AF6217">
              <w:rPr>
                <w:sz w:val="20"/>
              </w:rPr>
              <w:t>.</w:t>
            </w:r>
          </w:p>
        </w:tc>
        <w:tc>
          <w:tcPr>
            <w:tcW w:w="7028" w:type="dxa"/>
            <w:shd w:val="clear" w:color="auto" w:fill="auto"/>
          </w:tcPr>
          <w:p w:rsidR="00E37DDC" w:rsidRPr="00AF6217" w:rsidRDefault="00E37DDC" w:rsidP="00144881">
            <w:pPr>
              <w:rPr>
                <w:sz w:val="20"/>
              </w:rPr>
            </w:pPr>
            <w:r w:rsidRPr="00AF6217">
              <w:rPr>
                <w:sz w:val="20"/>
              </w:rPr>
              <w:t>Civilinės atsakomybės už pacientams padarytą žalą privalomo draudimo</w:t>
            </w:r>
          </w:p>
        </w:tc>
        <w:tc>
          <w:tcPr>
            <w:tcW w:w="1134" w:type="dxa"/>
            <w:shd w:val="clear" w:color="auto" w:fill="auto"/>
          </w:tcPr>
          <w:p w:rsidR="00E37DDC" w:rsidRPr="00BD2D40" w:rsidRDefault="00BC06B2" w:rsidP="000627EE">
            <w:pPr>
              <w:jc w:val="right"/>
              <w:rPr>
                <w:sz w:val="20"/>
              </w:rPr>
            </w:pPr>
            <w:r>
              <w:rPr>
                <w:sz w:val="20"/>
              </w:rPr>
              <w:t>205,00</w:t>
            </w:r>
          </w:p>
        </w:tc>
      </w:tr>
      <w:tr w:rsidR="00E37DDC" w:rsidRPr="00AF6217" w:rsidTr="00AF6217">
        <w:tc>
          <w:tcPr>
            <w:tcW w:w="910" w:type="dxa"/>
            <w:shd w:val="clear" w:color="auto" w:fill="auto"/>
          </w:tcPr>
          <w:p w:rsidR="00E37DDC" w:rsidRPr="00AF6217" w:rsidRDefault="0018387E" w:rsidP="00AF6217">
            <w:pPr>
              <w:jc w:val="center"/>
              <w:rPr>
                <w:sz w:val="20"/>
              </w:rPr>
            </w:pPr>
            <w:r w:rsidRPr="00AF6217">
              <w:rPr>
                <w:sz w:val="20"/>
              </w:rPr>
              <w:t>6</w:t>
            </w:r>
            <w:r w:rsidR="00E37DDC" w:rsidRPr="00AF6217">
              <w:rPr>
                <w:sz w:val="20"/>
              </w:rPr>
              <w:t>.</w:t>
            </w:r>
          </w:p>
        </w:tc>
        <w:tc>
          <w:tcPr>
            <w:tcW w:w="7028" w:type="dxa"/>
            <w:shd w:val="clear" w:color="auto" w:fill="auto"/>
          </w:tcPr>
          <w:p w:rsidR="00E37DDC" w:rsidRPr="00AF6217" w:rsidRDefault="00C52A55" w:rsidP="00144881">
            <w:pPr>
              <w:rPr>
                <w:sz w:val="20"/>
              </w:rPr>
            </w:pPr>
            <w:r w:rsidRPr="00AF6217">
              <w:rPr>
                <w:sz w:val="20"/>
              </w:rPr>
              <w:t xml:space="preserve">Deratizacijos ir </w:t>
            </w:r>
            <w:proofErr w:type="spellStart"/>
            <w:r w:rsidRPr="00AF6217">
              <w:rPr>
                <w:sz w:val="20"/>
              </w:rPr>
              <w:t>mech</w:t>
            </w:r>
            <w:proofErr w:type="spellEnd"/>
            <w:r w:rsidRPr="00AF6217">
              <w:rPr>
                <w:sz w:val="20"/>
              </w:rPr>
              <w:t>. dezinsekcijos paslaug</w:t>
            </w:r>
            <w:r w:rsidR="00D870CA" w:rsidRPr="00AF6217">
              <w:rPr>
                <w:sz w:val="20"/>
              </w:rPr>
              <w:t>os</w:t>
            </w:r>
          </w:p>
        </w:tc>
        <w:tc>
          <w:tcPr>
            <w:tcW w:w="1134" w:type="dxa"/>
            <w:shd w:val="clear" w:color="auto" w:fill="auto"/>
          </w:tcPr>
          <w:p w:rsidR="00E37DDC" w:rsidRPr="00BD2D40" w:rsidRDefault="00BC06B2" w:rsidP="00BC06B2">
            <w:pPr>
              <w:jc w:val="right"/>
              <w:rPr>
                <w:sz w:val="20"/>
              </w:rPr>
            </w:pPr>
            <w:r>
              <w:rPr>
                <w:sz w:val="20"/>
              </w:rPr>
              <w:t>139,00</w:t>
            </w:r>
          </w:p>
        </w:tc>
      </w:tr>
      <w:tr w:rsidR="00C52A55" w:rsidRPr="00AF6217" w:rsidTr="00AF6217">
        <w:tc>
          <w:tcPr>
            <w:tcW w:w="910" w:type="dxa"/>
            <w:shd w:val="clear" w:color="auto" w:fill="auto"/>
          </w:tcPr>
          <w:p w:rsidR="00C52A55" w:rsidRPr="00AF6217" w:rsidRDefault="009F6ABF" w:rsidP="00AF6217">
            <w:pPr>
              <w:jc w:val="center"/>
              <w:rPr>
                <w:sz w:val="20"/>
              </w:rPr>
            </w:pPr>
            <w:r>
              <w:rPr>
                <w:sz w:val="20"/>
              </w:rPr>
              <w:t>7</w:t>
            </w:r>
            <w:r w:rsidR="00E35C00" w:rsidRPr="00AF6217">
              <w:rPr>
                <w:sz w:val="20"/>
              </w:rPr>
              <w:t>.</w:t>
            </w:r>
          </w:p>
        </w:tc>
        <w:tc>
          <w:tcPr>
            <w:tcW w:w="7028" w:type="dxa"/>
            <w:shd w:val="clear" w:color="auto" w:fill="auto"/>
          </w:tcPr>
          <w:p w:rsidR="00C52A55" w:rsidRPr="00AF6217" w:rsidRDefault="00E35C00" w:rsidP="00144881">
            <w:pPr>
              <w:rPr>
                <w:sz w:val="20"/>
              </w:rPr>
            </w:pPr>
            <w:r w:rsidRPr="00AF6217">
              <w:rPr>
                <w:sz w:val="20"/>
              </w:rPr>
              <w:t>Gesintuvų, termometrų, manometrų, svarstyklių patikra. Mikrobiologiniai tyrimai.</w:t>
            </w:r>
          </w:p>
        </w:tc>
        <w:tc>
          <w:tcPr>
            <w:tcW w:w="1134" w:type="dxa"/>
            <w:shd w:val="clear" w:color="auto" w:fill="auto"/>
          </w:tcPr>
          <w:p w:rsidR="00C52A55" w:rsidRPr="00BD2D40" w:rsidRDefault="000111C8" w:rsidP="00BC06B2">
            <w:pPr>
              <w:jc w:val="right"/>
              <w:rPr>
                <w:sz w:val="20"/>
              </w:rPr>
            </w:pPr>
            <w:r>
              <w:rPr>
                <w:sz w:val="20"/>
              </w:rPr>
              <w:t>829,20</w:t>
            </w:r>
          </w:p>
        </w:tc>
      </w:tr>
      <w:tr w:rsidR="00F31698" w:rsidRPr="00AF6217" w:rsidTr="00AF6217">
        <w:tc>
          <w:tcPr>
            <w:tcW w:w="910" w:type="dxa"/>
            <w:shd w:val="clear" w:color="auto" w:fill="auto"/>
          </w:tcPr>
          <w:p w:rsidR="00F31698" w:rsidRPr="00AF6217" w:rsidRDefault="009F6ABF" w:rsidP="00AF6217">
            <w:pPr>
              <w:jc w:val="center"/>
              <w:rPr>
                <w:sz w:val="20"/>
              </w:rPr>
            </w:pPr>
            <w:r>
              <w:rPr>
                <w:sz w:val="20"/>
              </w:rPr>
              <w:t>8</w:t>
            </w:r>
            <w:r w:rsidR="00F31698">
              <w:rPr>
                <w:sz w:val="20"/>
              </w:rPr>
              <w:t>.</w:t>
            </w:r>
          </w:p>
        </w:tc>
        <w:tc>
          <w:tcPr>
            <w:tcW w:w="7028" w:type="dxa"/>
            <w:shd w:val="clear" w:color="auto" w:fill="auto"/>
          </w:tcPr>
          <w:p w:rsidR="00F31698" w:rsidRPr="00AF6217" w:rsidRDefault="00520452" w:rsidP="00144881">
            <w:pPr>
              <w:rPr>
                <w:sz w:val="20"/>
              </w:rPr>
            </w:pPr>
            <w:r>
              <w:rPr>
                <w:sz w:val="20"/>
              </w:rPr>
              <w:t>Vaizdo stebėjimo sistemos papildymas ,įeigos kontrolės įrengimas</w:t>
            </w:r>
            <w:r w:rsidR="000111C8">
              <w:rPr>
                <w:sz w:val="20"/>
              </w:rPr>
              <w:t>, apsauga</w:t>
            </w:r>
          </w:p>
        </w:tc>
        <w:tc>
          <w:tcPr>
            <w:tcW w:w="1134" w:type="dxa"/>
            <w:shd w:val="clear" w:color="auto" w:fill="auto"/>
          </w:tcPr>
          <w:p w:rsidR="00F31698" w:rsidRPr="00BD2D40" w:rsidRDefault="000111C8" w:rsidP="000627EE">
            <w:pPr>
              <w:jc w:val="right"/>
              <w:rPr>
                <w:sz w:val="20"/>
              </w:rPr>
            </w:pPr>
            <w:r>
              <w:rPr>
                <w:sz w:val="20"/>
              </w:rPr>
              <w:t>2441,52</w:t>
            </w:r>
          </w:p>
        </w:tc>
      </w:tr>
      <w:tr w:rsidR="00AD2210" w:rsidRPr="00AF6217" w:rsidTr="00AF6217">
        <w:tc>
          <w:tcPr>
            <w:tcW w:w="910" w:type="dxa"/>
            <w:shd w:val="clear" w:color="auto" w:fill="auto"/>
          </w:tcPr>
          <w:p w:rsidR="00AD2210" w:rsidRDefault="009F6ABF" w:rsidP="00AF6217">
            <w:pPr>
              <w:jc w:val="center"/>
              <w:rPr>
                <w:sz w:val="20"/>
              </w:rPr>
            </w:pPr>
            <w:r>
              <w:rPr>
                <w:sz w:val="20"/>
              </w:rPr>
              <w:t>9</w:t>
            </w:r>
            <w:r w:rsidR="00AD2210">
              <w:rPr>
                <w:sz w:val="20"/>
              </w:rPr>
              <w:t>.</w:t>
            </w:r>
          </w:p>
        </w:tc>
        <w:tc>
          <w:tcPr>
            <w:tcW w:w="7028" w:type="dxa"/>
            <w:shd w:val="clear" w:color="auto" w:fill="auto"/>
          </w:tcPr>
          <w:p w:rsidR="00AD2210" w:rsidRDefault="00354510" w:rsidP="00144881">
            <w:pPr>
              <w:rPr>
                <w:sz w:val="20"/>
              </w:rPr>
            </w:pPr>
            <w:r>
              <w:rPr>
                <w:sz w:val="20"/>
              </w:rPr>
              <w:t>Mokestis už paviršinių nuotekų tvarkymą</w:t>
            </w:r>
          </w:p>
        </w:tc>
        <w:tc>
          <w:tcPr>
            <w:tcW w:w="1134" w:type="dxa"/>
            <w:shd w:val="clear" w:color="auto" w:fill="auto"/>
          </w:tcPr>
          <w:p w:rsidR="00AD2210" w:rsidRDefault="000111C8" w:rsidP="000627EE">
            <w:pPr>
              <w:jc w:val="right"/>
              <w:rPr>
                <w:sz w:val="20"/>
              </w:rPr>
            </w:pPr>
            <w:r>
              <w:rPr>
                <w:sz w:val="20"/>
              </w:rPr>
              <w:t>505,15</w:t>
            </w:r>
          </w:p>
        </w:tc>
      </w:tr>
      <w:tr w:rsidR="00354510" w:rsidRPr="00AF6217" w:rsidTr="00AF6217">
        <w:tc>
          <w:tcPr>
            <w:tcW w:w="910" w:type="dxa"/>
            <w:shd w:val="clear" w:color="auto" w:fill="auto"/>
          </w:tcPr>
          <w:p w:rsidR="00354510" w:rsidRDefault="00354510" w:rsidP="00AF6217">
            <w:pPr>
              <w:jc w:val="center"/>
              <w:rPr>
                <w:sz w:val="20"/>
              </w:rPr>
            </w:pPr>
            <w:r>
              <w:rPr>
                <w:sz w:val="20"/>
              </w:rPr>
              <w:t>10.</w:t>
            </w:r>
          </w:p>
        </w:tc>
        <w:tc>
          <w:tcPr>
            <w:tcW w:w="7028" w:type="dxa"/>
            <w:shd w:val="clear" w:color="auto" w:fill="auto"/>
          </w:tcPr>
          <w:p w:rsidR="00354510" w:rsidRPr="00AD2210" w:rsidRDefault="00354510" w:rsidP="006F39A3">
            <w:pPr>
              <w:rPr>
                <w:sz w:val="20"/>
              </w:rPr>
            </w:pPr>
            <w:r w:rsidRPr="00AD2210">
              <w:t>Kitos p</w:t>
            </w:r>
            <w:r w:rsidR="000111C8">
              <w:t xml:space="preserve">aslaugos (pažintinė veikla , </w:t>
            </w:r>
            <w:r w:rsidR="004501D7">
              <w:t>atliekų tvarkymo mokestis, reklama, stovyklos paslaugos</w:t>
            </w:r>
            <w:r>
              <w:t xml:space="preserve"> ir kitos</w:t>
            </w:r>
            <w:r w:rsidRPr="00AD2210">
              <w:t>)</w:t>
            </w:r>
          </w:p>
        </w:tc>
        <w:tc>
          <w:tcPr>
            <w:tcW w:w="1134" w:type="dxa"/>
            <w:shd w:val="clear" w:color="auto" w:fill="auto"/>
          </w:tcPr>
          <w:p w:rsidR="00354510" w:rsidRDefault="00284461" w:rsidP="000627EE">
            <w:pPr>
              <w:jc w:val="right"/>
              <w:rPr>
                <w:sz w:val="20"/>
              </w:rPr>
            </w:pPr>
            <w:r>
              <w:rPr>
                <w:sz w:val="20"/>
              </w:rPr>
              <w:t>7887,35</w:t>
            </w:r>
          </w:p>
        </w:tc>
      </w:tr>
      <w:tr w:rsidR="00354510" w:rsidRPr="004E04D8" w:rsidTr="00AF6217">
        <w:tc>
          <w:tcPr>
            <w:tcW w:w="910" w:type="dxa"/>
            <w:shd w:val="clear" w:color="auto" w:fill="auto"/>
          </w:tcPr>
          <w:p w:rsidR="00354510" w:rsidRPr="004E04D8" w:rsidRDefault="00354510" w:rsidP="00AF6217">
            <w:pPr>
              <w:pStyle w:val="HTMLiankstoformatuotas"/>
              <w:jc w:val="both"/>
              <w:rPr>
                <w:rFonts w:ascii="Times New Roman" w:hAnsi="Times New Roman" w:cs="Times New Roman"/>
                <w:b/>
              </w:rPr>
            </w:pPr>
          </w:p>
        </w:tc>
        <w:tc>
          <w:tcPr>
            <w:tcW w:w="7028" w:type="dxa"/>
            <w:shd w:val="clear" w:color="auto" w:fill="auto"/>
          </w:tcPr>
          <w:p w:rsidR="00354510" w:rsidRPr="004E04D8" w:rsidRDefault="00354510" w:rsidP="00AF6217">
            <w:pPr>
              <w:pStyle w:val="HTMLiankstoformatuotas"/>
              <w:jc w:val="both"/>
              <w:rPr>
                <w:rFonts w:ascii="Times New Roman" w:hAnsi="Times New Roman" w:cs="Times New Roman"/>
                <w:b/>
              </w:rPr>
            </w:pPr>
            <w:r w:rsidRPr="004E04D8">
              <w:rPr>
                <w:rFonts w:ascii="Times New Roman" w:hAnsi="Times New Roman" w:cs="Times New Roman"/>
                <w:b/>
              </w:rPr>
              <w:t>Iš viso</w:t>
            </w:r>
          </w:p>
        </w:tc>
        <w:tc>
          <w:tcPr>
            <w:tcW w:w="1134" w:type="dxa"/>
            <w:shd w:val="clear" w:color="auto" w:fill="auto"/>
          </w:tcPr>
          <w:p w:rsidR="00354510" w:rsidRPr="004E04D8" w:rsidRDefault="008C3301" w:rsidP="003D7084">
            <w:pPr>
              <w:pStyle w:val="HTMLiankstoformatuotas"/>
              <w:jc w:val="right"/>
              <w:rPr>
                <w:rFonts w:ascii="Times New Roman" w:hAnsi="Times New Roman" w:cs="Times New Roman"/>
                <w:b/>
              </w:rPr>
            </w:pPr>
            <w:r>
              <w:rPr>
                <w:rFonts w:ascii="Times New Roman" w:hAnsi="Times New Roman" w:cs="Times New Roman"/>
                <w:b/>
              </w:rPr>
              <w:t>15.249,90</w:t>
            </w:r>
          </w:p>
        </w:tc>
      </w:tr>
    </w:tbl>
    <w:p w:rsidR="00713332" w:rsidRPr="004E04D8" w:rsidRDefault="00713332" w:rsidP="00132757">
      <w:pPr>
        <w:pStyle w:val="HTMLiankstoformatuotas"/>
        <w:spacing w:line="360" w:lineRule="auto"/>
        <w:jc w:val="both"/>
        <w:rPr>
          <w:rFonts w:ascii="Times New Roman" w:hAnsi="Times New Roman" w:cs="Times New Roman"/>
          <w:b/>
        </w:rPr>
      </w:pPr>
    </w:p>
    <w:p w:rsidR="00B739D6" w:rsidRDefault="00B739D6" w:rsidP="00E1684B">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023B4D">
        <w:rPr>
          <w:rFonts w:ascii="Times New Roman" w:hAnsi="Times New Roman" w:cs="Times New Roman"/>
          <w:b/>
          <w:sz w:val="24"/>
          <w:szCs w:val="24"/>
        </w:rPr>
        <w:t>-</w:t>
      </w:r>
      <w:r w:rsidR="00973272">
        <w:rPr>
          <w:rFonts w:ascii="Times New Roman" w:hAnsi="Times New Roman" w:cs="Times New Roman"/>
          <w:b/>
          <w:sz w:val="24"/>
          <w:szCs w:val="24"/>
        </w:rPr>
        <w:t xml:space="preserve"> </w:t>
      </w:r>
      <w:r w:rsidR="000A6656" w:rsidRPr="000A6656">
        <w:rPr>
          <w:rFonts w:ascii="Times New Roman" w:hAnsi="Times New Roman" w:cs="Times New Roman"/>
          <w:sz w:val="24"/>
          <w:szCs w:val="24"/>
        </w:rPr>
        <w:t>Kitos</w:t>
      </w:r>
      <w:r w:rsidR="00DE7CF3">
        <w:rPr>
          <w:rFonts w:ascii="Times New Roman" w:hAnsi="Times New Roman" w:cs="Times New Roman"/>
          <w:sz w:val="24"/>
          <w:szCs w:val="24"/>
        </w:rPr>
        <w:t xml:space="preserve"> </w:t>
      </w:r>
      <w:r w:rsidR="00BD48C0">
        <w:rPr>
          <w:rFonts w:ascii="Times New Roman" w:hAnsi="Times New Roman" w:cs="Times New Roman"/>
          <w:sz w:val="24"/>
          <w:szCs w:val="24"/>
        </w:rPr>
        <w:t xml:space="preserve"> 6378,24 € iš jų: </w:t>
      </w:r>
      <w:r w:rsidR="00DE7CF3">
        <w:rPr>
          <w:rFonts w:ascii="Times New Roman" w:hAnsi="Times New Roman" w:cs="Times New Roman"/>
          <w:sz w:val="24"/>
          <w:szCs w:val="24"/>
        </w:rPr>
        <w:t xml:space="preserve">– </w:t>
      </w:r>
      <w:r w:rsidR="00BD48C0">
        <w:rPr>
          <w:rFonts w:ascii="Times New Roman" w:hAnsi="Times New Roman" w:cs="Times New Roman"/>
          <w:sz w:val="24"/>
          <w:szCs w:val="24"/>
        </w:rPr>
        <w:t>ligos pašalpa už 2 dienas -2208,25 €;</w:t>
      </w:r>
      <w:r w:rsidR="000A6656">
        <w:rPr>
          <w:rFonts w:ascii="Times New Roman" w:hAnsi="Times New Roman" w:cs="Times New Roman"/>
          <w:sz w:val="24"/>
          <w:szCs w:val="24"/>
        </w:rPr>
        <w:t xml:space="preserve"> m</w:t>
      </w:r>
      <w:r w:rsidR="00973272" w:rsidRPr="00973272">
        <w:rPr>
          <w:rFonts w:ascii="Times New Roman" w:hAnsi="Times New Roman" w:cs="Times New Roman"/>
          <w:sz w:val="24"/>
          <w:szCs w:val="24"/>
        </w:rPr>
        <w:t>okinių važiavimo išlaidų</w:t>
      </w:r>
      <w:r w:rsidR="00F95682" w:rsidRPr="00973272">
        <w:rPr>
          <w:rFonts w:ascii="Times New Roman" w:hAnsi="Times New Roman" w:cs="Times New Roman"/>
          <w:sz w:val="24"/>
          <w:szCs w:val="24"/>
        </w:rPr>
        <w:t xml:space="preserve"> </w:t>
      </w:r>
      <w:r w:rsidR="00973272" w:rsidRPr="00973272">
        <w:rPr>
          <w:rFonts w:ascii="Times New Roman" w:hAnsi="Times New Roman" w:cs="Times New Roman"/>
          <w:sz w:val="24"/>
          <w:szCs w:val="24"/>
        </w:rPr>
        <w:t>kompensacijos sąnaudos</w:t>
      </w:r>
      <w:r w:rsidR="00973272">
        <w:rPr>
          <w:rFonts w:ascii="Times New Roman" w:hAnsi="Times New Roman" w:cs="Times New Roman"/>
          <w:b/>
          <w:sz w:val="24"/>
          <w:szCs w:val="24"/>
        </w:rPr>
        <w:t xml:space="preserve"> </w:t>
      </w:r>
      <w:r w:rsidR="00973272">
        <w:rPr>
          <w:rFonts w:ascii="Times New Roman" w:hAnsi="Times New Roman" w:cs="Times New Roman"/>
          <w:sz w:val="24"/>
          <w:szCs w:val="24"/>
        </w:rPr>
        <w:t xml:space="preserve">– </w:t>
      </w:r>
      <w:r w:rsidR="00ED3911">
        <w:rPr>
          <w:rFonts w:ascii="Times New Roman" w:hAnsi="Times New Roman" w:cs="Times New Roman"/>
          <w:sz w:val="24"/>
          <w:szCs w:val="24"/>
        </w:rPr>
        <w:t>4</w:t>
      </w:r>
      <w:r w:rsidR="00EB17A0">
        <w:rPr>
          <w:rFonts w:ascii="Times New Roman" w:hAnsi="Times New Roman" w:cs="Times New Roman"/>
          <w:sz w:val="24"/>
          <w:szCs w:val="24"/>
        </w:rPr>
        <w:t>.</w:t>
      </w:r>
      <w:r w:rsidR="00BD48C0">
        <w:rPr>
          <w:rFonts w:ascii="Times New Roman" w:hAnsi="Times New Roman" w:cs="Times New Roman"/>
          <w:sz w:val="24"/>
          <w:szCs w:val="24"/>
        </w:rPr>
        <w:t xml:space="preserve">169,99 </w:t>
      </w:r>
      <w:r w:rsidR="00DE7CF3">
        <w:rPr>
          <w:rFonts w:ascii="Times New Roman" w:hAnsi="Times New Roman" w:cs="Times New Roman"/>
          <w:sz w:val="24"/>
          <w:szCs w:val="24"/>
        </w:rPr>
        <w:t>€</w:t>
      </w:r>
      <w:r>
        <w:rPr>
          <w:rFonts w:ascii="Times New Roman" w:hAnsi="Times New Roman" w:cs="Times New Roman"/>
          <w:sz w:val="24"/>
          <w:szCs w:val="24"/>
        </w:rPr>
        <w:t>.</w:t>
      </w:r>
      <w:r w:rsidR="00BD48C0">
        <w:rPr>
          <w:rFonts w:ascii="Times New Roman" w:hAnsi="Times New Roman" w:cs="Times New Roman"/>
          <w:sz w:val="24"/>
          <w:szCs w:val="24"/>
        </w:rPr>
        <w:t xml:space="preserve"> </w:t>
      </w:r>
    </w:p>
    <w:p w:rsidR="00E1684B" w:rsidRPr="00B739D6" w:rsidRDefault="00B739D6" w:rsidP="00E1684B">
      <w:pPr>
        <w:pStyle w:val="HTMLiankstoformatuota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023B4D">
        <w:rPr>
          <w:rFonts w:ascii="Times New Roman" w:hAnsi="Times New Roman" w:cs="Times New Roman"/>
          <w:b/>
          <w:sz w:val="24"/>
          <w:szCs w:val="24"/>
        </w:rPr>
        <w:t>P23.</w:t>
      </w:r>
      <w:r w:rsidR="00E1684B" w:rsidRPr="00E1684B">
        <w:rPr>
          <w:rFonts w:ascii="Times New Roman" w:hAnsi="Times New Roman" w:cs="Times New Roman"/>
          <w:sz w:val="24"/>
          <w:szCs w:val="24"/>
        </w:rPr>
        <w:t xml:space="preserve"> </w:t>
      </w:r>
      <w:r w:rsidR="00E1684B" w:rsidRPr="00C41C8C">
        <w:rPr>
          <w:rFonts w:ascii="Times New Roman" w:hAnsi="Times New Roman" w:cs="Times New Roman"/>
          <w:sz w:val="24"/>
          <w:szCs w:val="24"/>
        </w:rPr>
        <w:t xml:space="preserve">Einamųjų metų </w:t>
      </w:r>
      <w:r w:rsidR="005B7C79">
        <w:rPr>
          <w:rFonts w:ascii="Times New Roman" w:hAnsi="Times New Roman" w:cs="Times New Roman"/>
          <w:sz w:val="24"/>
          <w:szCs w:val="24"/>
        </w:rPr>
        <w:t>perviršis</w:t>
      </w:r>
      <w:r w:rsidR="00A95A66">
        <w:rPr>
          <w:rFonts w:ascii="Times New Roman" w:hAnsi="Times New Roman" w:cs="Times New Roman"/>
          <w:sz w:val="24"/>
          <w:szCs w:val="24"/>
        </w:rPr>
        <w:t xml:space="preserve"> - </w:t>
      </w:r>
      <w:r w:rsidR="00E1684B">
        <w:rPr>
          <w:rFonts w:ascii="Times New Roman" w:hAnsi="Times New Roman" w:cs="Times New Roman"/>
          <w:sz w:val="24"/>
          <w:szCs w:val="24"/>
        </w:rPr>
        <w:t xml:space="preserve"> </w:t>
      </w:r>
      <w:r w:rsidR="007720BA">
        <w:rPr>
          <w:rFonts w:ascii="Times New Roman" w:hAnsi="Times New Roman" w:cs="Times New Roman"/>
          <w:sz w:val="24"/>
          <w:szCs w:val="24"/>
        </w:rPr>
        <w:t xml:space="preserve">2568,27 </w:t>
      </w:r>
      <w:r w:rsidR="00FA6B30">
        <w:rPr>
          <w:rFonts w:ascii="Times New Roman" w:hAnsi="Times New Roman" w:cs="Times New Roman"/>
          <w:sz w:val="24"/>
          <w:szCs w:val="24"/>
        </w:rPr>
        <w:t>€. Deficitas</w:t>
      </w:r>
      <w:r w:rsidR="00754D71">
        <w:rPr>
          <w:rFonts w:ascii="Times New Roman" w:hAnsi="Times New Roman" w:cs="Times New Roman"/>
          <w:sz w:val="24"/>
          <w:szCs w:val="24"/>
        </w:rPr>
        <w:t xml:space="preserve"> susidarė, kadangi pajamos už teikiamas pasla</w:t>
      </w:r>
      <w:r w:rsidR="00D37749">
        <w:rPr>
          <w:rFonts w:ascii="Times New Roman" w:hAnsi="Times New Roman" w:cs="Times New Roman"/>
          <w:sz w:val="24"/>
          <w:szCs w:val="24"/>
        </w:rPr>
        <w:t xml:space="preserve">ugas sudaro – </w:t>
      </w:r>
      <w:r w:rsidR="007720BA">
        <w:rPr>
          <w:rFonts w:ascii="Times New Roman" w:hAnsi="Times New Roman" w:cs="Times New Roman"/>
          <w:sz w:val="24"/>
          <w:szCs w:val="24"/>
        </w:rPr>
        <w:t xml:space="preserve">1.076.695,03 </w:t>
      </w:r>
      <w:r w:rsidR="00F5265C">
        <w:rPr>
          <w:rFonts w:ascii="Times New Roman" w:hAnsi="Times New Roman" w:cs="Times New Roman"/>
          <w:sz w:val="24"/>
          <w:szCs w:val="24"/>
        </w:rPr>
        <w:t>€</w:t>
      </w:r>
      <w:r w:rsidR="00754D71">
        <w:rPr>
          <w:rFonts w:ascii="Times New Roman" w:hAnsi="Times New Roman" w:cs="Times New Roman"/>
          <w:sz w:val="24"/>
          <w:szCs w:val="24"/>
        </w:rPr>
        <w:t xml:space="preserve">, o </w:t>
      </w:r>
      <w:r w:rsidR="0016167F">
        <w:rPr>
          <w:rFonts w:ascii="Times New Roman" w:hAnsi="Times New Roman" w:cs="Times New Roman"/>
          <w:sz w:val="24"/>
          <w:szCs w:val="24"/>
        </w:rPr>
        <w:t>są</w:t>
      </w:r>
      <w:r w:rsidR="0048732D">
        <w:rPr>
          <w:rFonts w:ascii="Times New Roman" w:hAnsi="Times New Roman" w:cs="Times New Roman"/>
          <w:sz w:val="24"/>
          <w:szCs w:val="24"/>
        </w:rPr>
        <w:t>n</w:t>
      </w:r>
      <w:r w:rsidR="007720BA">
        <w:rPr>
          <w:rFonts w:ascii="Times New Roman" w:hAnsi="Times New Roman" w:cs="Times New Roman"/>
          <w:sz w:val="24"/>
          <w:szCs w:val="24"/>
        </w:rPr>
        <w:t xml:space="preserve">audų išlaidos sudaro – 1.074.126.76 </w:t>
      </w:r>
      <w:r w:rsidR="00F5265C">
        <w:rPr>
          <w:rFonts w:ascii="Times New Roman" w:hAnsi="Times New Roman" w:cs="Times New Roman"/>
          <w:sz w:val="24"/>
          <w:szCs w:val="24"/>
        </w:rPr>
        <w:t>€,</w:t>
      </w:r>
      <w:r w:rsidR="00E1684B">
        <w:rPr>
          <w:rFonts w:ascii="Times New Roman" w:hAnsi="Times New Roman" w:cs="Times New Roman"/>
          <w:sz w:val="24"/>
          <w:szCs w:val="24"/>
        </w:rPr>
        <w:t xml:space="preserve"> priskaičiuota ilgalaikio materialiojo tu</w:t>
      </w:r>
      <w:r w:rsidR="00754D71">
        <w:rPr>
          <w:rFonts w:ascii="Times New Roman" w:hAnsi="Times New Roman" w:cs="Times New Roman"/>
          <w:sz w:val="24"/>
          <w:szCs w:val="24"/>
        </w:rPr>
        <w:t>r</w:t>
      </w:r>
      <w:r w:rsidR="0064611D">
        <w:rPr>
          <w:rFonts w:ascii="Times New Roman" w:hAnsi="Times New Roman" w:cs="Times New Roman"/>
          <w:sz w:val="24"/>
          <w:szCs w:val="24"/>
        </w:rPr>
        <w:t>to nusidėvėjimo są</w:t>
      </w:r>
      <w:r w:rsidR="00DE1E45">
        <w:rPr>
          <w:rFonts w:ascii="Times New Roman" w:hAnsi="Times New Roman" w:cs="Times New Roman"/>
          <w:sz w:val="24"/>
          <w:szCs w:val="24"/>
        </w:rPr>
        <w:t xml:space="preserve">naudų už </w:t>
      </w:r>
      <w:r w:rsidR="007720BA">
        <w:rPr>
          <w:rFonts w:ascii="Times New Roman" w:hAnsi="Times New Roman" w:cs="Times New Roman"/>
          <w:sz w:val="24"/>
          <w:szCs w:val="24"/>
        </w:rPr>
        <w:t xml:space="preserve">254,24 </w:t>
      </w:r>
      <w:r w:rsidR="00F5265C">
        <w:rPr>
          <w:rFonts w:ascii="Times New Roman" w:hAnsi="Times New Roman" w:cs="Times New Roman"/>
          <w:sz w:val="24"/>
          <w:szCs w:val="24"/>
        </w:rPr>
        <w:t>€</w:t>
      </w:r>
      <w:r w:rsidR="00E1684B">
        <w:rPr>
          <w:rFonts w:ascii="Times New Roman" w:hAnsi="Times New Roman" w:cs="Times New Roman"/>
          <w:sz w:val="24"/>
          <w:szCs w:val="24"/>
        </w:rPr>
        <w:t>,</w:t>
      </w:r>
      <w:r w:rsidR="003609D5">
        <w:rPr>
          <w:rFonts w:ascii="Times New Roman" w:hAnsi="Times New Roman" w:cs="Times New Roman"/>
          <w:sz w:val="24"/>
          <w:szCs w:val="24"/>
        </w:rPr>
        <w:t xml:space="preserve"> </w:t>
      </w:r>
      <w:r w:rsidR="00F5265C">
        <w:rPr>
          <w:rFonts w:ascii="Times New Roman" w:hAnsi="Times New Roman" w:cs="Times New Roman"/>
          <w:sz w:val="24"/>
          <w:szCs w:val="24"/>
        </w:rPr>
        <w:t>da</w:t>
      </w:r>
      <w:r w:rsidR="007720BA">
        <w:rPr>
          <w:rFonts w:ascii="Times New Roman" w:hAnsi="Times New Roman" w:cs="Times New Roman"/>
          <w:sz w:val="24"/>
          <w:szCs w:val="24"/>
        </w:rPr>
        <w:t xml:space="preserve">rbo užmokesčio sąnaudos – 1.043,84 </w:t>
      </w:r>
      <w:r w:rsidR="00F5265C">
        <w:rPr>
          <w:rFonts w:ascii="Times New Roman" w:hAnsi="Times New Roman" w:cs="Times New Roman"/>
          <w:sz w:val="24"/>
          <w:szCs w:val="24"/>
        </w:rPr>
        <w:t>€,</w:t>
      </w:r>
      <w:r w:rsidR="005B7C79">
        <w:rPr>
          <w:rFonts w:ascii="Times New Roman" w:hAnsi="Times New Roman" w:cs="Times New Roman"/>
          <w:sz w:val="24"/>
          <w:szCs w:val="24"/>
        </w:rPr>
        <w:t xml:space="preserve"> transporto sąnaudos -140,00 €, komandiruotės sąnaudos -724,90 €, kvalifikacijos kėlimo sąnaudos – 1051,05 €,</w:t>
      </w:r>
      <w:r w:rsidR="00E1684B">
        <w:rPr>
          <w:rFonts w:ascii="Times New Roman" w:hAnsi="Times New Roman" w:cs="Times New Roman"/>
          <w:sz w:val="24"/>
          <w:szCs w:val="24"/>
        </w:rPr>
        <w:t xml:space="preserve"> komuna</w:t>
      </w:r>
      <w:r w:rsidR="00F5265C">
        <w:rPr>
          <w:rFonts w:ascii="Times New Roman" w:hAnsi="Times New Roman" w:cs="Times New Roman"/>
          <w:sz w:val="24"/>
          <w:szCs w:val="24"/>
        </w:rPr>
        <w:t>l</w:t>
      </w:r>
      <w:r w:rsidR="00DA2D9B">
        <w:rPr>
          <w:rFonts w:ascii="Times New Roman" w:hAnsi="Times New Roman" w:cs="Times New Roman"/>
          <w:sz w:val="24"/>
          <w:szCs w:val="24"/>
        </w:rPr>
        <w:t>in</w:t>
      </w:r>
      <w:r w:rsidR="0048732D">
        <w:rPr>
          <w:rFonts w:ascii="Times New Roman" w:hAnsi="Times New Roman" w:cs="Times New Roman"/>
          <w:sz w:val="24"/>
          <w:szCs w:val="24"/>
        </w:rPr>
        <w:t xml:space="preserve">ių paslaugų sąnaudų už </w:t>
      </w:r>
      <w:r w:rsidR="007720BA">
        <w:rPr>
          <w:rFonts w:ascii="Times New Roman" w:hAnsi="Times New Roman" w:cs="Times New Roman"/>
          <w:sz w:val="24"/>
          <w:szCs w:val="24"/>
        </w:rPr>
        <w:t xml:space="preserve">3.210,71 </w:t>
      </w:r>
      <w:r w:rsidR="00F5265C">
        <w:rPr>
          <w:rFonts w:ascii="Times New Roman" w:hAnsi="Times New Roman" w:cs="Times New Roman"/>
          <w:sz w:val="24"/>
          <w:szCs w:val="24"/>
        </w:rPr>
        <w:t>€</w:t>
      </w:r>
      <w:r w:rsidR="00E1684B">
        <w:rPr>
          <w:rFonts w:ascii="Times New Roman" w:hAnsi="Times New Roman" w:cs="Times New Roman"/>
          <w:sz w:val="24"/>
          <w:szCs w:val="24"/>
        </w:rPr>
        <w:t>,</w:t>
      </w:r>
      <w:r w:rsidR="0064611D">
        <w:rPr>
          <w:rFonts w:ascii="Times New Roman" w:hAnsi="Times New Roman" w:cs="Times New Roman"/>
          <w:sz w:val="24"/>
          <w:szCs w:val="24"/>
        </w:rPr>
        <w:t xml:space="preserve"> nurašytų atsargų sąnaudos – </w:t>
      </w:r>
      <w:r w:rsidR="007720BA">
        <w:rPr>
          <w:rFonts w:ascii="Times New Roman" w:hAnsi="Times New Roman" w:cs="Times New Roman"/>
          <w:sz w:val="24"/>
          <w:szCs w:val="24"/>
        </w:rPr>
        <w:t>4253,21 €, kitų paslaugų sąnaudų</w:t>
      </w:r>
      <w:r w:rsidR="005B7C79">
        <w:rPr>
          <w:rFonts w:ascii="Times New Roman" w:hAnsi="Times New Roman" w:cs="Times New Roman"/>
          <w:sz w:val="24"/>
          <w:szCs w:val="24"/>
        </w:rPr>
        <w:t xml:space="preserve"> - </w:t>
      </w:r>
      <w:r w:rsidR="007720BA">
        <w:rPr>
          <w:rFonts w:ascii="Times New Roman" w:hAnsi="Times New Roman" w:cs="Times New Roman"/>
          <w:sz w:val="24"/>
          <w:szCs w:val="24"/>
        </w:rPr>
        <w:t xml:space="preserve"> 2544,68 </w:t>
      </w:r>
      <w:r w:rsidR="00DA2D9B">
        <w:rPr>
          <w:rFonts w:ascii="Times New Roman" w:hAnsi="Times New Roman" w:cs="Times New Roman"/>
          <w:sz w:val="24"/>
          <w:szCs w:val="24"/>
        </w:rPr>
        <w:t xml:space="preserve">€. </w:t>
      </w:r>
      <w:r w:rsidR="005B7C79">
        <w:rPr>
          <w:rFonts w:ascii="Times New Roman" w:hAnsi="Times New Roman" w:cs="Times New Roman"/>
          <w:sz w:val="24"/>
          <w:szCs w:val="24"/>
        </w:rPr>
        <w:t>Rezultatas 15.790,90</w:t>
      </w:r>
      <w:r w:rsidR="00C4170B">
        <w:rPr>
          <w:rFonts w:ascii="Times New Roman" w:hAnsi="Times New Roman" w:cs="Times New Roman"/>
          <w:sz w:val="24"/>
          <w:szCs w:val="24"/>
        </w:rPr>
        <w:t xml:space="preserve"> –</w:t>
      </w:r>
      <w:r w:rsidR="005B7C79">
        <w:rPr>
          <w:rFonts w:ascii="Times New Roman" w:hAnsi="Times New Roman" w:cs="Times New Roman"/>
          <w:sz w:val="24"/>
          <w:szCs w:val="24"/>
        </w:rPr>
        <w:t>13222,63</w:t>
      </w:r>
      <w:r w:rsidR="00F5265C">
        <w:rPr>
          <w:rFonts w:ascii="Times New Roman" w:hAnsi="Times New Roman" w:cs="Times New Roman"/>
          <w:sz w:val="24"/>
          <w:szCs w:val="24"/>
        </w:rPr>
        <w:t xml:space="preserve"> </w:t>
      </w:r>
      <w:r w:rsidR="00A50558">
        <w:rPr>
          <w:rFonts w:ascii="Times New Roman" w:hAnsi="Times New Roman" w:cs="Times New Roman"/>
          <w:sz w:val="24"/>
          <w:szCs w:val="24"/>
        </w:rPr>
        <w:t xml:space="preserve"> = </w:t>
      </w:r>
      <w:r w:rsidR="005B7C79">
        <w:rPr>
          <w:rFonts w:ascii="Times New Roman" w:hAnsi="Times New Roman" w:cs="Times New Roman"/>
          <w:sz w:val="24"/>
          <w:szCs w:val="24"/>
        </w:rPr>
        <w:t xml:space="preserve">2568,27 </w:t>
      </w:r>
      <w:r w:rsidR="00174C44">
        <w:rPr>
          <w:rFonts w:ascii="Times New Roman" w:hAnsi="Times New Roman" w:cs="Times New Roman"/>
          <w:sz w:val="24"/>
          <w:szCs w:val="24"/>
        </w:rPr>
        <w:t>€</w:t>
      </w:r>
      <w:r w:rsidR="00B30310">
        <w:rPr>
          <w:rFonts w:ascii="Times New Roman" w:hAnsi="Times New Roman" w:cs="Times New Roman"/>
          <w:sz w:val="24"/>
          <w:szCs w:val="24"/>
        </w:rPr>
        <w:t xml:space="preserve"> </w:t>
      </w:r>
      <w:r w:rsidR="005B7C79">
        <w:rPr>
          <w:rFonts w:ascii="Times New Roman" w:hAnsi="Times New Roman" w:cs="Times New Roman"/>
          <w:sz w:val="24"/>
          <w:szCs w:val="24"/>
        </w:rPr>
        <w:t>perviršis</w:t>
      </w:r>
      <w:r w:rsidR="00E1684B">
        <w:rPr>
          <w:rFonts w:ascii="Times New Roman" w:hAnsi="Times New Roman" w:cs="Times New Roman"/>
          <w:sz w:val="24"/>
          <w:szCs w:val="24"/>
        </w:rPr>
        <w:t xml:space="preserve">. </w:t>
      </w:r>
    </w:p>
    <w:p w:rsidR="001E0AF2" w:rsidRDefault="001E0AF2" w:rsidP="00E1684B">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Grynojo turto pokytis pateikiamas 4 - </w:t>
      </w:r>
      <w:proofErr w:type="spellStart"/>
      <w:r>
        <w:rPr>
          <w:rFonts w:ascii="Times New Roman" w:hAnsi="Times New Roman" w:cs="Times New Roman"/>
          <w:sz w:val="24"/>
          <w:szCs w:val="24"/>
        </w:rPr>
        <w:t>ojo</w:t>
      </w:r>
      <w:proofErr w:type="spellEnd"/>
      <w:r>
        <w:rPr>
          <w:rFonts w:ascii="Times New Roman" w:hAnsi="Times New Roman" w:cs="Times New Roman"/>
          <w:sz w:val="24"/>
          <w:szCs w:val="24"/>
        </w:rPr>
        <w:t xml:space="preserve"> standarto 1 priede.</w:t>
      </w:r>
    </w:p>
    <w:p w:rsidR="00DD7E7A" w:rsidRDefault="00B739D6" w:rsidP="00DD7E7A">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DD7E7A">
        <w:rPr>
          <w:rFonts w:ascii="Times New Roman" w:hAnsi="Times New Roman" w:cs="Times New Roman"/>
          <w:sz w:val="24"/>
          <w:szCs w:val="24"/>
        </w:rPr>
        <w:t>Pinigų srautai pateikiami 5-ojo standarto 2 priede</w:t>
      </w:r>
      <w:r w:rsidR="008337C2">
        <w:rPr>
          <w:rFonts w:ascii="Times New Roman" w:hAnsi="Times New Roman" w:cs="Times New Roman"/>
          <w:sz w:val="24"/>
          <w:szCs w:val="24"/>
        </w:rPr>
        <w:t>.</w:t>
      </w:r>
    </w:p>
    <w:p w:rsidR="000A7FD0" w:rsidRDefault="008337C2" w:rsidP="000A7FD0">
      <w:pPr>
        <w:pStyle w:val="HTMLiankstoformatuotas"/>
        <w:spacing w:line="360" w:lineRule="auto"/>
        <w:ind w:left="916"/>
        <w:rPr>
          <w:rFonts w:ascii="Times New Roman" w:hAnsi="Times New Roman" w:cs="Times New Roman"/>
          <w:sz w:val="24"/>
          <w:szCs w:val="24"/>
        </w:rPr>
      </w:pPr>
      <w:r>
        <w:rPr>
          <w:rFonts w:ascii="Times New Roman" w:hAnsi="Times New Roman" w:cs="Times New Roman"/>
          <w:sz w:val="24"/>
          <w:szCs w:val="24"/>
        </w:rPr>
        <w:t>Tiesioginiams pinigų srautams priskiriami mokėjimai iš mokyklos ba</w:t>
      </w:r>
      <w:r w:rsidR="000A7FD0">
        <w:rPr>
          <w:rFonts w:ascii="Times New Roman" w:hAnsi="Times New Roman" w:cs="Times New Roman"/>
          <w:sz w:val="24"/>
          <w:szCs w:val="24"/>
        </w:rPr>
        <w:t xml:space="preserve">nko sąskaitos. </w:t>
      </w:r>
    </w:p>
    <w:p w:rsidR="00DF4E8E" w:rsidRDefault="000A7FD0" w:rsidP="00DF4E8E">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Pagrindinės veiklos įplaukas sudaro:</w:t>
      </w:r>
    </w:p>
    <w:p w:rsidR="000A7FD0" w:rsidRDefault="000A7FD0" w:rsidP="00DF4E8E">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finansavimo sumos, gautos kitoms išlaidoms ir atsargoms iš valstybės biudžeto,</w:t>
      </w:r>
    </w:p>
    <w:p w:rsidR="000A7FD0" w:rsidRDefault="000A7FD0" w:rsidP="000A7FD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savivaldybės biudžeto, kitų šaltinių (parama);</w:t>
      </w:r>
    </w:p>
    <w:p w:rsidR="000A7FD0" w:rsidRDefault="00B739D6" w:rsidP="000A7FD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A7FD0">
        <w:rPr>
          <w:rFonts w:ascii="Times New Roman" w:hAnsi="Times New Roman" w:cs="Times New Roman"/>
          <w:sz w:val="24"/>
          <w:szCs w:val="24"/>
        </w:rPr>
        <w:t>įplaukos už suteiktas paslaugas;</w:t>
      </w:r>
    </w:p>
    <w:p w:rsidR="00803DE4" w:rsidRDefault="006D4473" w:rsidP="000A7FD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3DE4">
        <w:rPr>
          <w:rFonts w:ascii="Times New Roman" w:hAnsi="Times New Roman" w:cs="Times New Roman"/>
          <w:sz w:val="24"/>
          <w:szCs w:val="24"/>
        </w:rPr>
        <w:t>Pervestas lėšas sudaro į savivaldybės biudžetą pervestos lėšos.</w:t>
      </w:r>
    </w:p>
    <w:p w:rsidR="00803DE4" w:rsidRDefault="00803DE4" w:rsidP="000A7FD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Pagrindinės veiklos išmokos pateikiamos pagal privalomus straipsnius.</w:t>
      </w:r>
    </w:p>
    <w:p w:rsidR="00803DE4" w:rsidRDefault="00803DE4" w:rsidP="000A7FD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Mokyklos investicinės veiklos pinigų srautus sudaro ilgalaikio turto įsigijimas.</w:t>
      </w:r>
    </w:p>
    <w:p w:rsidR="00803DE4" w:rsidRDefault="00803DE4" w:rsidP="000A7FD0">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Finansinės veiklos pinigų srautus sudaro iš valstybės biudžeto, savivaldybės biudžeto ir kitų šaltinių ilgalaikio turto įsigijimui gautos finansavimo sumos.</w:t>
      </w:r>
    </w:p>
    <w:p w:rsidR="00C121F2" w:rsidRDefault="0094351E" w:rsidP="00D80261">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4351E">
        <w:rPr>
          <w:rFonts w:ascii="Times New Roman" w:hAnsi="Times New Roman" w:cs="Times New Roman"/>
          <w:sz w:val="24"/>
          <w:szCs w:val="24"/>
        </w:rPr>
        <w:t>Informacija</w:t>
      </w:r>
      <w:r w:rsidR="004C6F77">
        <w:rPr>
          <w:rFonts w:ascii="Times New Roman" w:hAnsi="Times New Roman" w:cs="Times New Roman"/>
          <w:sz w:val="24"/>
          <w:szCs w:val="24"/>
        </w:rPr>
        <w:t xml:space="preserve"> apie</w:t>
      </w:r>
      <w:r>
        <w:rPr>
          <w:rFonts w:ascii="Times New Roman" w:hAnsi="Times New Roman" w:cs="Times New Roman"/>
          <w:sz w:val="24"/>
          <w:szCs w:val="24"/>
        </w:rPr>
        <w:t xml:space="preserve"> </w:t>
      </w:r>
      <w:r w:rsidR="00D80261">
        <w:rPr>
          <w:rFonts w:ascii="Times New Roman" w:hAnsi="Times New Roman" w:cs="Times New Roman"/>
          <w:sz w:val="24"/>
          <w:szCs w:val="24"/>
        </w:rPr>
        <w:t>veiklo</w:t>
      </w:r>
      <w:r w:rsidR="004C6F77">
        <w:rPr>
          <w:rFonts w:ascii="Times New Roman" w:hAnsi="Times New Roman" w:cs="Times New Roman"/>
          <w:sz w:val="24"/>
          <w:szCs w:val="24"/>
        </w:rPr>
        <w:t>s segmentus</w:t>
      </w:r>
      <w:r w:rsidR="00D80261">
        <w:rPr>
          <w:rFonts w:ascii="Times New Roman" w:hAnsi="Times New Roman" w:cs="Times New Roman"/>
          <w:sz w:val="24"/>
          <w:szCs w:val="24"/>
        </w:rPr>
        <w:t xml:space="preserve"> pateikta</w:t>
      </w:r>
      <w:r w:rsidR="004050C1">
        <w:rPr>
          <w:rFonts w:ascii="Times New Roman" w:hAnsi="Times New Roman" w:cs="Times New Roman"/>
          <w:sz w:val="24"/>
          <w:szCs w:val="24"/>
        </w:rPr>
        <w:t xml:space="preserve"> 25-ojo standarto 1 priede</w:t>
      </w:r>
      <w:r w:rsidR="00D80261">
        <w:rPr>
          <w:rFonts w:ascii="Times New Roman" w:hAnsi="Times New Roman" w:cs="Times New Roman"/>
          <w:sz w:val="24"/>
          <w:szCs w:val="24"/>
        </w:rPr>
        <w:t xml:space="preserve"> pagal atliekamas valstybės funkcijas – švietimas. Švietimo sąnaudos</w:t>
      </w:r>
      <w:r w:rsidR="002864A8">
        <w:rPr>
          <w:rFonts w:ascii="Times New Roman" w:hAnsi="Times New Roman" w:cs="Times New Roman"/>
          <w:sz w:val="24"/>
          <w:szCs w:val="24"/>
        </w:rPr>
        <w:t xml:space="preserve"> - sąnaudos</w:t>
      </w:r>
      <w:r w:rsidR="00D80261">
        <w:rPr>
          <w:rFonts w:ascii="Times New Roman" w:hAnsi="Times New Roman" w:cs="Times New Roman"/>
          <w:sz w:val="24"/>
          <w:szCs w:val="24"/>
        </w:rPr>
        <w:t xml:space="preserve"> susijusios su vaikų ugdymu, bendruoju lavinimu i</w:t>
      </w:r>
      <w:r w:rsidR="004C6F77">
        <w:rPr>
          <w:rFonts w:ascii="Times New Roman" w:hAnsi="Times New Roman" w:cs="Times New Roman"/>
          <w:sz w:val="24"/>
          <w:szCs w:val="24"/>
        </w:rPr>
        <w:t>r ki</w:t>
      </w:r>
      <w:r w:rsidR="004050C1">
        <w:rPr>
          <w:rFonts w:ascii="Times New Roman" w:hAnsi="Times New Roman" w:cs="Times New Roman"/>
          <w:sz w:val="24"/>
          <w:szCs w:val="24"/>
        </w:rPr>
        <w:t>tomis švietimo paslaugomis.</w:t>
      </w:r>
    </w:p>
    <w:p w:rsidR="00DE0C94" w:rsidRDefault="00DE0C94" w:rsidP="00D80261">
      <w:pPr>
        <w:pStyle w:val="HTMLiankstoformatuotas"/>
        <w:spacing w:line="360" w:lineRule="auto"/>
        <w:jc w:val="both"/>
        <w:rPr>
          <w:rFonts w:ascii="Times New Roman" w:hAnsi="Times New Roman" w:cs="Times New Roman"/>
          <w:sz w:val="24"/>
          <w:szCs w:val="24"/>
        </w:rPr>
      </w:pPr>
    </w:p>
    <w:p w:rsidR="00C121F2" w:rsidRDefault="006D4473" w:rsidP="000C5122">
      <w:pPr>
        <w:pStyle w:val="HTMLiankstoformatuota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4C6F77">
        <w:rPr>
          <w:rFonts w:ascii="Times New Roman" w:hAnsi="Times New Roman" w:cs="Times New Roman"/>
          <w:b/>
          <w:sz w:val="24"/>
          <w:szCs w:val="24"/>
        </w:rPr>
        <w:tab/>
      </w:r>
      <w:r w:rsidR="00CF6CFE">
        <w:rPr>
          <w:rFonts w:ascii="Times New Roman" w:hAnsi="Times New Roman" w:cs="Times New Roman"/>
          <w:b/>
          <w:sz w:val="24"/>
          <w:szCs w:val="24"/>
        </w:rPr>
        <w:tab/>
        <w:t>0 klasė nebalansinė sąskaita</w:t>
      </w:r>
    </w:p>
    <w:p w:rsidR="006548D7" w:rsidRDefault="00CF6CFE" w:rsidP="00CF6CFE">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6548D7" w:rsidRPr="006548D7">
        <w:rPr>
          <w:rFonts w:ascii="Times New Roman" w:hAnsi="Times New Roman" w:cs="Times New Roman"/>
          <w:sz w:val="24"/>
          <w:szCs w:val="24"/>
        </w:rPr>
        <w:t xml:space="preserve"> Nebalansinėje sąskaitoje apskaitomas žemės sklypas pagal panaudos sutartį 2003-10-14</w:t>
      </w:r>
      <w:r w:rsidR="006548D7">
        <w:rPr>
          <w:rFonts w:ascii="Times New Roman" w:hAnsi="Times New Roman" w:cs="Times New Roman"/>
          <w:sz w:val="24"/>
          <w:szCs w:val="24"/>
        </w:rPr>
        <w:t>, Nr.PN29/03-0271. Terminas nuo 2003-10-14 iki 2028-10-14.</w:t>
      </w:r>
    </w:p>
    <w:p w:rsidR="00CF6CFE" w:rsidRDefault="006B2605" w:rsidP="00CF6CFE">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Žemės sklypo vertė 55</w:t>
      </w:r>
      <w:r w:rsidR="003905EC">
        <w:rPr>
          <w:rFonts w:ascii="Times New Roman" w:hAnsi="Times New Roman" w:cs="Times New Roman"/>
          <w:sz w:val="24"/>
          <w:szCs w:val="24"/>
        </w:rPr>
        <w:t>.</w:t>
      </w:r>
      <w:r>
        <w:rPr>
          <w:rFonts w:ascii="Times New Roman" w:hAnsi="Times New Roman" w:cs="Times New Roman"/>
          <w:sz w:val="24"/>
          <w:szCs w:val="24"/>
        </w:rPr>
        <w:t>652,80€</w:t>
      </w:r>
      <w:r w:rsidR="006D4473">
        <w:rPr>
          <w:rFonts w:ascii="Times New Roman" w:hAnsi="Times New Roman" w:cs="Times New Roman"/>
          <w:sz w:val="24"/>
          <w:szCs w:val="24"/>
        </w:rPr>
        <w:t>.</w:t>
      </w:r>
    </w:p>
    <w:p w:rsidR="00C121F2" w:rsidRDefault="004C6948" w:rsidP="00C27B85">
      <w:pPr>
        <w:pStyle w:val="HTMLiankstoformatuota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C6948">
        <w:rPr>
          <w:rFonts w:ascii="Times New Roman" w:hAnsi="Times New Roman" w:cs="Times New Roman"/>
          <w:sz w:val="24"/>
          <w:szCs w:val="24"/>
        </w:rPr>
        <w:t>Ūkinio inventoriaus atiduoto naudojimui pasikeitimai (+,-) per</w:t>
      </w:r>
      <w:r w:rsidR="00C27B85">
        <w:rPr>
          <w:rFonts w:ascii="Times New Roman" w:hAnsi="Times New Roman" w:cs="Times New Roman"/>
          <w:sz w:val="24"/>
          <w:szCs w:val="24"/>
        </w:rPr>
        <w:t xml:space="preserve"> ataskaitinį laikotarpį pateikti</w:t>
      </w:r>
      <w:r w:rsidRPr="004C6948">
        <w:rPr>
          <w:rFonts w:ascii="Times New Roman" w:hAnsi="Times New Roman" w:cs="Times New Roman"/>
          <w:sz w:val="24"/>
          <w:szCs w:val="24"/>
        </w:rPr>
        <w:t xml:space="preserve"> lentelėje</w:t>
      </w:r>
      <w:r w:rsidR="000A298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6"/>
        <w:gridCol w:w="2399"/>
        <w:gridCol w:w="2412"/>
      </w:tblGrid>
      <w:tr w:rsidR="004C6948" w:rsidRPr="00AF6217" w:rsidTr="00AF6217">
        <w:tc>
          <w:tcPr>
            <w:tcW w:w="2463" w:type="dxa"/>
            <w:shd w:val="clear" w:color="auto" w:fill="auto"/>
            <w:vAlign w:val="center"/>
          </w:tcPr>
          <w:p w:rsidR="004C6948" w:rsidRPr="00AF6217" w:rsidRDefault="004C6948" w:rsidP="004C6948">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Likutis atask</w:t>
            </w:r>
            <w:r w:rsidR="0040153D">
              <w:rPr>
                <w:rFonts w:ascii="Times New Roman" w:hAnsi="Times New Roman" w:cs="Times New Roman"/>
                <w:b/>
                <w:sz w:val="24"/>
                <w:szCs w:val="24"/>
              </w:rPr>
              <w:t xml:space="preserve">aitinio laikotarpio pradžioje </w:t>
            </w:r>
            <w:proofErr w:type="spellStart"/>
            <w:r w:rsidR="0040153D">
              <w:rPr>
                <w:rFonts w:ascii="Times New Roman" w:hAnsi="Times New Roman" w:cs="Times New Roman"/>
                <w:b/>
                <w:sz w:val="24"/>
                <w:szCs w:val="24"/>
              </w:rPr>
              <w:t>Eur</w:t>
            </w:r>
            <w:proofErr w:type="spellEnd"/>
          </w:p>
        </w:tc>
        <w:tc>
          <w:tcPr>
            <w:tcW w:w="2463" w:type="dxa"/>
            <w:shd w:val="clear" w:color="auto" w:fill="auto"/>
            <w:vAlign w:val="center"/>
          </w:tcPr>
          <w:p w:rsidR="004C6948" w:rsidRPr="00AF6217" w:rsidRDefault="004C6948" w:rsidP="004C6948">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 xml:space="preserve">Gauta per ataskaitinį </w:t>
            </w:r>
          </w:p>
          <w:p w:rsidR="0040153D" w:rsidRDefault="0040153D" w:rsidP="004C6948">
            <w:pPr>
              <w:pStyle w:val="HTMLiankstoformatuotas"/>
              <w:rPr>
                <w:rFonts w:ascii="Times New Roman" w:hAnsi="Times New Roman" w:cs="Times New Roman"/>
                <w:b/>
                <w:sz w:val="24"/>
                <w:szCs w:val="24"/>
              </w:rPr>
            </w:pPr>
            <w:r>
              <w:rPr>
                <w:rFonts w:ascii="Times New Roman" w:hAnsi="Times New Roman" w:cs="Times New Roman"/>
                <w:b/>
                <w:sz w:val="24"/>
                <w:szCs w:val="24"/>
              </w:rPr>
              <w:t>Laikotarpį</w:t>
            </w:r>
          </w:p>
          <w:p w:rsidR="004C6948" w:rsidRPr="00AF6217" w:rsidRDefault="0040153D" w:rsidP="004C6948">
            <w:pPr>
              <w:pStyle w:val="HTMLiankstoformatuotas"/>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p>
        </w:tc>
        <w:tc>
          <w:tcPr>
            <w:tcW w:w="2464" w:type="dxa"/>
            <w:shd w:val="clear" w:color="auto" w:fill="auto"/>
            <w:vAlign w:val="center"/>
          </w:tcPr>
          <w:p w:rsidR="0040153D" w:rsidRDefault="0040153D" w:rsidP="00AF6217">
            <w:pPr>
              <w:pStyle w:val="HTMLiankstoformatuotas"/>
              <w:spacing w:line="360" w:lineRule="auto"/>
              <w:rPr>
                <w:rFonts w:ascii="Times New Roman" w:hAnsi="Times New Roman" w:cs="Times New Roman"/>
                <w:b/>
                <w:sz w:val="24"/>
                <w:szCs w:val="24"/>
              </w:rPr>
            </w:pPr>
            <w:r>
              <w:rPr>
                <w:rFonts w:ascii="Times New Roman" w:hAnsi="Times New Roman" w:cs="Times New Roman"/>
                <w:b/>
                <w:sz w:val="24"/>
                <w:szCs w:val="24"/>
              </w:rPr>
              <w:t xml:space="preserve">Nurašyta </w:t>
            </w:r>
          </w:p>
          <w:p w:rsidR="004C6948" w:rsidRPr="00AF6217" w:rsidRDefault="0040153D" w:rsidP="00AF6217">
            <w:pPr>
              <w:pStyle w:val="HTMLiankstoformatuotas"/>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Eur</w:t>
            </w:r>
            <w:proofErr w:type="spellEnd"/>
          </w:p>
        </w:tc>
        <w:tc>
          <w:tcPr>
            <w:tcW w:w="2464" w:type="dxa"/>
            <w:shd w:val="clear" w:color="auto" w:fill="auto"/>
            <w:vAlign w:val="center"/>
          </w:tcPr>
          <w:p w:rsidR="004C6948" w:rsidRPr="00AF6217" w:rsidRDefault="004C6948" w:rsidP="004C6948">
            <w:pPr>
              <w:pStyle w:val="HTMLiankstoformatuotas"/>
              <w:rPr>
                <w:rFonts w:ascii="Times New Roman" w:hAnsi="Times New Roman" w:cs="Times New Roman"/>
                <w:b/>
                <w:sz w:val="24"/>
                <w:szCs w:val="24"/>
              </w:rPr>
            </w:pPr>
            <w:r w:rsidRPr="00AF6217">
              <w:rPr>
                <w:rFonts w:ascii="Times New Roman" w:hAnsi="Times New Roman" w:cs="Times New Roman"/>
                <w:b/>
                <w:sz w:val="24"/>
                <w:szCs w:val="24"/>
              </w:rPr>
              <w:t>Likutis atask</w:t>
            </w:r>
            <w:r w:rsidR="0040153D">
              <w:rPr>
                <w:rFonts w:ascii="Times New Roman" w:hAnsi="Times New Roman" w:cs="Times New Roman"/>
                <w:b/>
                <w:sz w:val="24"/>
                <w:szCs w:val="24"/>
              </w:rPr>
              <w:t xml:space="preserve">aitinio laikotarpio pabaigoje </w:t>
            </w:r>
            <w:proofErr w:type="spellStart"/>
            <w:r w:rsidR="0040153D">
              <w:rPr>
                <w:rFonts w:ascii="Times New Roman" w:hAnsi="Times New Roman" w:cs="Times New Roman"/>
                <w:b/>
                <w:sz w:val="24"/>
                <w:szCs w:val="24"/>
              </w:rPr>
              <w:t>Eur</w:t>
            </w:r>
            <w:proofErr w:type="spellEnd"/>
          </w:p>
        </w:tc>
      </w:tr>
      <w:tr w:rsidR="004C6948" w:rsidRPr="00AF6217" w:rsidTr="00AF6217">
        <w:tc>
          <w:tcPr>
            <w:tcW w:w="2463" w:type="dxa"/>
            <w:shd w:val="clear" w:color="auto" w:fill="auto"/>
          </w:tcPr>
          <w:p w:rsidR="004C6948" w:rsidRPr="00AF6217" w:rsidRDefault="00562923" w:rsidP="007A0FBD">
            <w:pPr>
              <w:pStyle w:val="HTMLiankstoformatuotas"/>
              <w:spacing w:line="360" w:lineRule="auto"/>
              <w:jc w:val="right"/>
              <w:rPr>
                <w:rFonts w:ascii="Times New Roman" w:hAnsi="Times New Roman" w:cs="Times New Roman"/>
                <w:sz w:val="24"/>
                <w:szCs w:val="24"/>
              </w:rPr>
            </w:pPr>
            <w:r>
              <w:rPr>
                <w:rFonts w:ascii="Times New Roman" w:hAnsi="Times New Roman" w:cs="Times New Roman"/>
                <w:sz w:val="24"/>
                <w:szCs w:val="24"/>
              </w:rPr>
              <w:t>211.791,12</w:t>
            </w:r>
          </w:p>
        </w:tc>
        <w:tc>
          <w:tcPr>
            <w:tcW w:w="2463" w:type="dxa"/>
            <w:shd w:val="clear" w:color="auto" w:fill="auto"/>
          </w:tcPr>
          <w:p w:rsidR="004C6948" w:rsidRPr="00D4171C" w:rsidRDefault="00562923" w:rsidP="007A0FBD">
            <w:pPr>
              <w:pStyle w:val="HTMLiankstoformatuotas"/>
              <w:spacing w:line="360" w:lineRule="auto"/>
              <w:jc w:val="right"/>
              <w:rPr>
                <w:rFonts w:ascii="Times New Roman" w:hAnsi="Times New Roman" w:cs="Times New Roman"/>
                <w:sz w:val="24"/>
                <w:szCs w:val="24"/>
              </w:rPr>
            </w:pPr>
            <w:r>
              <w:rPr>
                <w:rFonts w:ascii="Times New Roman" w:hAnsi="Times New Roman" w:cs="Times New Roman"/>
                <w:sz w:val="24"/>
                <w:szCs w:val="24"/>
              </w:rPr>
              <w:t>16.730,94</w:t>
            </w:r>
          </w:p>
        </w:tc>
        <w:tc>
          <w:tcPr>
            <w:tcW w:w="2464" w:type="dxa"/>
            <w:shd w:val="clear" w:color="auto" w:fill="auto"/>
          </w:tcPr>
          <w:p w:rsidR="004C6948" w:rsidRPr="00D4171C" w:rsidRDefault="00562923" w:rsidP="007A0FBD">
            <w:pPr>
              <w:pStyle w:val="HTMLiankstoformatuotas"/>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D30B3B">
              <w:rPr>
                <w:rFonts w:ascii="Times New Roman" w:hAnsi="Times New Roman" w:cs="Times New Roman"/>
                <w:sz w:val="24"/>
                <w:szCs w:val="24"/>
              </w:rPr>
              <w:t>461,20</w:t>
            </w:r>
          </w:p>
        </w:tc>
        <w:tc>
          <w:tcPr>
            <w:tcW w:w="2464" w:type="dxa"/>
            <w:shd w:val="clear" w:color="auto" w:fill="auto"/>
          </w:tcPr>
          <w:p w:rsidR="004C6948" w:rsidRPr="00D4171C" w:rsidRDefault="00D30B3B" w:rsidP="007A0FBD">
            <w:pPr>
              <w:pStyle w:val="HTMLiankstoformatuotas"/>
              <w:spacing w:line="360" w:lineRule="auto"/>
              <w:jc w:val="right"/>
              <w:rPr>
                <w:rFonts w:ascii="Times New Roman" w:hAnsi="Times New Roman" w:cs="Times New Roman"/>
                <w:sz w:val="24"/>
                <w:szCs w:val="24"/>
              </w:rPr>
            </w:pPr>
            <w:r>
              <w:rPr>
                <w:rFonts w:ascii="Times New Roman" w:hAnsi="Times New Roman" w:cs="Times New Roman"/>
                <w:sz w:val="24"/>
                <w:szCs w:val="24"/>
              </w:rPr>
              <w:t>226.060,86</w:t>
            </w:r>
          </w:p>
        </w:tc>
      </w:tr>
    </w:tbl>
    <w:p w:rsidR="006A2B1E" w:rsidRDefault="006A2B1E" w:rsidP="007A0FBD">
      <w:pPr>
        <w:pStyle w:val="HTMLiankstoformatuotas"/>
        <w:jc w:val="right"/>
        <w:rPr>
          <w:rFonts w:ascii="Times New Roman" w:hAnsi="Times New Roman" w:cs="Times New Roman"/>
          <w:sz w:val="24"/>
          <w:szCs w:val="24"/>
        </w:rPr>
      </w:pPr>
    </w:p>
    <w:p w:rsidR="003B7CCD" w:rsidRDefault="0040153D" w:rsidP="00050116">
      <w:pPr>
        <w:pStyle w:val="HTMLiankstoformatuotas"/>
        <w:jc w:val="both"/>
        <w:rPr>
          <w:rFonts w:ascii="Times New Roman" w:hAnsi="Times New Roman" w:cs="Times New Roman"/>
          <w:sz w:val="24"/>
          <w:szCs w:val="24"/>
        </w:rPr>
      </w:pPr>
      <w:r>
        <w:rPr>
          <w:rFonts w:ascii="Times New Roman" w:hAnsi="Times New Roman" w:cs="Times New Roman"/>
          <w:sz w:val="24"/>
          <w:szCs w:val="24"/>
        </w:rPr>
        <w:t>Direktorė</w:t>
      </w:r>
      <w:r w:rsidR="00365F6C">
        <w:rPr>
          <w:rFonts w:ascii="Times New Roman" w:hAnsi="Times New Roman" w:cs="Times New Roman"/>
          <w:sz w:val="24"/>
          <w:szCs w:val="24"/>
        </w:rPr>
        <w:t xml:space="preserve">                                                                           Lijana Giedraitienė</w:t>
      </w:r>
    </w:p>
    <w:p w:rsidR="00EA60C8" w:rsidRDefault="00050116" w:rsidP="00050116">
      <w:pPr>
        <w:pStyle w:val="HTMLiankstoformatuota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E3635">
        <w:rPr>
          <w:rFonts w:ascii="Times New Roman" w:hAnsi="Times New Roman" w:cs="Times New Roman"/>
          <w:sz w:val="24"/>
          <w:szCs w:val="24"/>
        </w:rPr>
        <w:t xml:space="preserve">         </w:t>
      </w:r>
      <w:r w:rsidR="00010ABB">
        <w:rPr>
          <w:rFonts w:ascii="Times New Roman" w:hAnsi="Times New Roman" w:cs="Times New Roman"/>
          <w:sz w:val="24"/>
          <w:szCs w:val="24"/>
        </w:rPr>
        <w:t xml:space="preserve"> </w:t>
      </w:r>
      <w:r w:rsidR="0040153D">
        <w:rPr>
          <w:rFonts w:ascii="Times New Roman" w:hAnsi="Times New Roman" w:cs="Times New Roman"/>
          <w:sz w:val="24"/>
          <w:szCs w:val="24"/>
        </w:rPr>
        <w:t xml:space="preserve">                </w:t>
      </w:r>
      <w:r w:rsidR="00365F6C">
        <w:rPr>
          <w:rFonts w:ascii="Times New Roman" w:hAnsi="Times New Roman" w:cs="Times New Roman"/>
          <w:sz w:val="24"/>
          <w:szCs w:val="24"/>
        </w:rPr>
        <w:t xml:space="preserve">                                                                                              </w:t>
      </w:r>
      <w:r w:rsidR="008E395D">
        <w:rPr>
          <w:rFonts w:ascii="Times New Roman" w:hAnsi="Times New Roman" w:cs="Times New Roman"/>
          <w:sz w:val="24"/>
          <w:szCs w:val="24"/>
        </w:rPr>
        <w:t xml:space="preserve">          </w:t>
      </w:r>
      <w:r w:rsidR="00365F6C">
        <w:rPr>
          <w:rFonts w:ascii="Times New Roman" w:hAnsi="Times New Roman" w:cs="Times New Roman"/>
          <w:sz w:val="24"/>
          <w:szCs w:val="24"/>
        </w:rPr>
        <w:t xml:space="preserve">                                                          </w:t>
      </w:r>
      <w:r w:rsidR="008E395D">
        <w:rPr>
          <w:rFonts w:ascii="Times New Roman" w:hAnsi="Times New Roman" w:cs="Times New Roman"/>
          <w:sz w:val="24"/>
          <w:szCs w:val="24"/>
        </w:rPr>
        <w:t xml:space="preserve">Vyr. buhalterė                                                                   </w:t>
      </w:r>
      <w:r w:rsidR="00365F6C">
        <w:rPr>
          <w:rFonts w:ascii="Times New Roman" w:hAnsi="Times New Roman" w:cs="Times New Roman"/>
          <w:sz w:val="24"/>
          <w:szCs w:val="24"/>
        </w:rPr>
        <w:t xml:space="preserve">Danutė </w:t>
      </w:r>
      <w:proofErr w:type="spellStart"/>
      <w:r w:rsidR="00365F6C">
        <w:rPr>
          <w:rFonts w:ascii="Times New Roman" w:hAnsi="Times New Roman" w:cs="Times New Roman"/>
          <w:sz w:val="24"/>
          <w:szCs w:val="24"/>
        </w:rPr>
        <w:t>Nacionienė</w:t>
      </w:r>
      <w:proofErr w:type="spellEnd"/>
    </w:p>
    <w:p w:rsidR="00627B13" w:rsidRDefault="00365F6C" w:rsidP="0045284B">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27B13" w:rsidSect="00CB3F0F">
      <w:headerReference w:type="even" r:id="rId8"/>
      <w:headerReference w:type="default" r:id="rId9"/>
      <w:headerReference w:type="first" r:id="rId10"/>
      <w:type w:val="continuous"/>
      <w:pgSz w:w="11906" w:h="16838" w:code="9"/>
      <w:pgMar w:top="1134" w:right="680" w:bottom="851" w:left="1588" w:header="680" w:footer="397" w:gutter="0"/>
      <w:cols w:space="1296"/>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B8" w:rsidRDefault="003A4CB8">
      <w:r>
        <w:separator/>
      </w:r>
    </w:p>
  </w:endnote>
  <w:endnote w:type="continuationSeparator" w:id="0">
    <w:p w:rsidR="003A4CB8" w:rsidRDefault="003A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B8" w:rsidRDefault="003A4CB8">
      <w:r>
        <w:separator/>
      </w:r>
    </w:p>
  </w:footnote>
  <w:footnote w:type="continuationSeparator" w:id="0">
    <w:p w:rsidR="003A4CB8" w:rsidRDefault="003A4C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7F" w:rsidRDefault="008F0A7F" w:rsidP="009C7E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F0A7F" w:rsidRDefault="008F0A7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7F" w:rsidRDefault="008F0A7F" w:rsidP="009C7E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80B9B">
      <w:rPr>
        <w:rStyle w:val="Puslapionumeris"/>
        <w:noProof/>
      </w:rPr>
      <w:t>2</w:t>
    </w:r>
    <w:r>
      <w:rPr>
        <w:rStyle w:val="Puslapionumeris"/>
      </w:rPr>
      <w:fldChar w:fldCharType="end"/>
    </w:r>
  </w:p>
  <w:p w:rsidR="00EA5E14" w:rsidRDefault="00EA5E14" w:rsidP="006C4B2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7F" w:rsidRDefault="00E2255D">
    <w:pPr>
      <w:jc w:val="center"/>
      <w:rPr>
        <w:b/>
      </w:rPr>
    </w:pPr>
    <w:r>
      <w:rPr>
        <w:b/>
        <w:noProof/>
      </w:rPr>
      <w:drawing>
        <wp:anchor distT="0" distB="0" distL="114300" distR="114300" simplePos="0" relativeHeight="251658240" behindDoc="0" locked="0" layoutInCell="1" allowOverlap="1">
          <wp:simplePos x="0" y="0"/>
          <wp:positionH relativeFrom="column">
            <wp:posOffset>2700655</wp:posOffset>
          </wp:positionH>
          <wp:positionV relativeFrom="paragraph">
            <wp:posOffset>142240</wp:posOffset>
          </wp:positionV>
          <wp:extent cx="571500" cy="561975"/>
          <wp:effectExtent l="0" t="0" r="0" b="0"/>
          <wp:wrapNone/>
          <wp:docPr id="3" name="Paveikslėlis 3" descr="http://www.siauliai.lt/img/heraldika/siauliu_mazasis_herb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auliai.lt/img/heraldika/siauliu_mazasis_herbas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0" locked="0" layoutInCell="1" allowOverlap="1">
          <wp:simplePos x="0" y="0"/>
          <wp:positionH relativeFrom="column">
            <wp:posOffset>2700655</wp:posOffset>
          </wp:positionH>
          <wp:positionV relativeFrom="paragraph">
            <wp:posOffset>142240</wp:posOffset>
          </wp:positionV>
          <wp:extent cx="499110" cy="57150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110" cy="571500"/>
                  </a:xfrm>
                  <a:prstGeom prst="rect">
                    <a:avLst/>
                  </a:prstGeom>
                  <a:noFill/>
                </pic:spPr>
              </pic:pic>
            </a:graphicData>
          </a:graphic>
          <wp14:sizeRelH relativeFrom="page">
            <wp14:pctWidth>0</wp14:pctWidth>
          </wp14:sizeRelH>
          <wp14:sizeRelV relativeFrom="page">
            <wp14:pctHeight>0</wp14:pctHeight>
          </wp14:sizeRelV>
        </wp:anchor>
      </w:drawing>
    </w:r>
  </w:p>
  <w:p w:rsidR="008F0A7F" w:rsidRDefault="008F0A7F">
    <w:pPr>
      <w:jc w:val="center"/>
      <w:rPr>
        <w:b/>
      </w:rPr>
    </w:pPr>
  </w:p>
  <w:p w:rsidR="008F0A7F" w:rsidRDefault="008F0A7F">
    <w:pPr>
      <w:jc w:val="center"/>
      <w:rPr>
        <w:b/>
      </w:rPr>
    </w:pPr>
  </w:p>
  <w:p w:rsidR="008F0A7F" w:rsidRDefault="008F0A7F">
    <w:pPr>
      <w:jc w:val="center"/>
      <w:rPr>
        <w:b/>
      </w:rPr>
    </w:pPr>
  </w:p>
  <w:p w:rsidR="008F0A7F" w:rsidRDefault="008F0A7F">
    <w:pPr>
      <w:jc w:val="center"/>
      <w:rPr>
        <w:b/>
      </w:rPr>
    </w:pPr>
  </w:p>
  <w:p w:rsidR="00EE72A5" w:rsidRDefault="008F0A7F" w:rsidP="00EE72A5">
    <w:pPr>
      <w:spacing w:after="40"/>
      <w:jc w:val="center"/>
      <w:rPr>
        <w:b/>
        <w:sz w:val="28"/>
        <w:szCs w:val="28"/>
      </w:rPr>
    </w:pPr>
    <w:r w:rsidRPr="003B4B87">
      <w:rPr>
        <w:b/>
        <w:sz w:val="28"/>
        <w:szCs w:val="28"/>
      </w:rPr>
      <w:t>ŠIAULIŲ SANATORINĖ MOKYKLA</w:t>
    </w:r>
  </w:p>
  <w:p w:rsidR="00EE72A5" w:rsidRPr="00EE72A5" w:rsidRDefault="00EE72A5" w:rsidP="00EE72A5">
    <w:pPr>
      <w:spacing w:after="40"/>
      <w:rPr>
        <w:b/>
        <w:sz w:val="28"/>
        <w:szCs w:val="28"/>
      </w:rPr>
    </w:pPr>
    <w:r>
      <w:rPr>
        <w:szCs w:val="22"/>
      </w:rPr>
      <w:t xml:space="preserve"> </w:t>
    </w:r>
    <w:r w:rsidRPr="00EE72A5">
      <w:rPr>
        <w:sz w:val="20"/>
      </w:rPr>
      <w:t>B</w:t>
    </w:r>
    <w:r w:rsidR="008F0A7F" w:rsidRPr="00EE72A5">
      <w:rPr>
        <w:sz w:val="20"/>
      </w:rPr>
      <w:t>iudžetinė įstaiga, K.Kalinausko g. 17, LT-76281 Šiauliai, tel. (8 41) 52 46 12,</w:t>
    </w:r>
    <w:r>
      <w:rPr>
        <w:szCs w:val="22"/>
      </w:rPr>
      <w:t xml:space="preserve"> el.p.rastine@sanatorinemokykla.lt</w:t>
    </w:r>
  </w:p>
  <w:p w:rsidR="008F0A7F" w:rsidRPr="00EE72A5" w:rsidRDefault="008F0A7F" w:rsidP="002C0ACE">
    <w:pPr>
      <w:jc w:val="center"/>
      <w:rPr>
        <w:sz w:val="20"/>
      </w:rPr>
    </w:pPr>
    <w:r w:rsidRPr="00EE72A5">
      <w:rPr>
        <w:sz w:val="20"/>
      </w:rPr>
      <w:t xml:space="preserve">Duomenys kaupiami ir saugomi Juridinių asmenų registre, kodas 190983964   </w:t>
    </w:r>
  </w:p>
  <w:p w:rsidR="008F0A7F" w:rsidRDefault="008F0A7F">
    <w:pPr>
      <w:pBdr>
        <w:top w:val="single" w:sz="6" w:space="1" w:color="auto"/>
      </w:pBdr>
      <w:jc w:val="center"/>
      <w:rPr>
        <w:sz w:val="24"/>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07"/>
    <w:multiLevelType w:val="hybridMultilevel"/>
    <w:tmpl w:val="7262B750"/>
    <w:lvl w:ilvl="0" w:tplc="7CF2B842">
      <w:start w:val="46"/>
      <w:numFmt w:val="bullet"/>
      <w:lvlText w:val="-"/>
      <w:lvlJc w:val="left"/>
      <w:pPr>
        <w:ind w:left="1320" w:hanging="360"/>
      </w:pPr>
      <w:rPr>
        <w:rFonts w:ascii="Times New Roman" w:eastAsia="Times New Roman" w:hAnsi="Times New Roman"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 w15:restartNumberingAfterBreak="0">
    <w:nsid w:val="051D58AA"/>
    <w:multiLevelType w:val="hybridMultilevel"/>
    <w:tmpl w:val="0562E1A0"/>
    <w:lvl w:ilvl="0" w:tplc="A30C968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 w15:restartNumberingAfterBreak="0">
    <w:nsid w:val="055542EA"/>
    <w:multiLevelType w:val="hybridMultilevel"/>
    <w:tmpl w:val="AC6E9FCC"/>
    <w:lvl w:ilvl="0" w:tplc="581A50F8">
      <w:start w:val="14"/>
      <w:numFmt w:val="bullet"/>
      <w:lvlText w:val="-"/>
      <w:lvlJc w:val="left"/>
      <w:pPr>
        <w:tabs>
          <w:tab w:val="num" w:pos="1275"/>
        </w:tabs>
        <w:ind w:left="1275" w:hanging="360"/>
      </w:pPr>
      <w:rPr>
        <w:rFonts w:ascii="Times New Roman" w:eastAsia="Times New Roman" w:hAnsi="Times New Roman" w:cs="Times New Roman" w:hint="default"/>
      </w:rPr>
    </w:lvl>
    <w:lvl w:ilvl="1" w:tplc="04270003" w:tentative="1">
      <w:start w:val="1"/>
      <w:numFmt w:val="bullet"/>
      <w:lvlText w:val="o"/>
      <w:lvlJc w:val="left"/>
      <w:pPr>
        <w:tabs>
          <w:tab w:val="num" w:pos="1995"/>
        </w:tabs>
        <w:ind w:left="1995" w:hanging="360"/>
      </w:pPr>
      <w:rPr>
        <w:rFonts w:ascii="Courier New" w:hAnsi="Courier New" w:cs="Courier New" w:hint="default"/>
      </w:rPr>
    </w:lvl>
    <w:lvl w:ilvl="2" w:tplc="04270005" w:tentative="1">
      <w:start w:val="1"/>
      <w:numFmt w:val="bullet"/>
      <w:lvlText w:val=""/>
      <w:lvlJc w:val="left"/>
      <w:pPr>
        <w:tabs>
          <w:tab w:val="num" w:pos="2715"/>
        </w:tabs>
        <w:ind w:left="2715" w:hanging="360"/>
      </w:pPr>
      <w:rPr>
        <w:rFonts w:ascii="Wingdings" w:hAnsi="Wingdings" w:hint="default"/>
      </w:rPr>
    </w:lvl>
    <w:lvl w:ilvl="3" w:tplc="04270001" w:tentative="1">
      <w:start w:val="1"/>
      <w:numFmt w:val="bullet"/>
      <w:lvlText w:val=""/>
      <w:lvlJc w:val="left"/>
      <w:pPr>
        <w:tabs>
          <w:tab w:val="num" w:pos="3435"/>
        </w:tabs>
        <w:ind w:left="3435" w:hanging="360"/>
      </w:pPr>
      <w:rPr>
        <w:rFonts w:ascii="Symbol" w:hAnsi="Symbol" w:hint="default"/>
      </w:rPr>
    </w:lvl>
    <w:lvl w:ilvl="4" w:tplc="04270003" w:tentative="1">
      <w:start w:val="1"/>
      <w:numFmt w:val="bullet"/>
      <w:lvlText w:val="o"/>
      <w:lvlJc w:val="left"/>
      <w:pPr>
        <w:tabs>
          <w:tab w:val="num" w:pos="4155"/>
        </w:tabs>
        <w:ind w:left="4155" w:hanging="360"/>
      </w:pPr>
      <w:rPr>
        <w:rFonts w:ascii="Courier New" w:hAnsi="Courier New" w:cs="Courier New" w:hint="default"/>
      </w:rPr>
    </w:lvl>
    <w:lvl w:ilvl="5" w:tplc="04270005" w:tentative="1">
      <w:start w:val="1"/>
      <w:numFmt w:val="bullet"/>
      <w:lvlText w:val=""/>
      <w:lvlJc w:val="left"/>
      <w:pPr>
        <w:tabs>
          <w:tab w:val="num" w:pos="4875"/>
        </w:tabs>
        <w:ind w:left="4875" w:hanging="360"/>
      </w:pPr>
      <w:rPr>
        <w:rFonts w:ascii="Wingdings" w:hAnsi="Wingdings" w:hint="default"/>
      </w:rPr>
    </w:lvl>
    <w:lvl w:ilvl="6" w:tplc="04270001" w:tentative="1">
      <w:start w:val="1"/>
      <w:numFmt w:val="bullet"/>
      <w:lvlText w:val=""/>
      <w:lvlJc w:val="left"/>
      <w:pPr>
        <w:tabs>
          <w:tab w:val="num" w:pos="5595"/>
        </w:tabs>
        <w:ind w:left="5595" w:hanging="360"/>
      </w:pPr>
      <w:rPr>
        <w:rFonts w:ascii="Symbol" w:hAnsi="Symbol" w:hint="default"/>
      </w:rPr>
    </w:lvl>
    <w:lvl w:ilvl="7" w:tplc="04270003" w:tentative="1">
      <w:start w:val="1"/>
      <w:numFmt w:val="bullet"/>
      <w:lvlText w:val="o"/>
      <w:lvlJc w:val="left"/>
      <w:pPr>
        <w:tabs>
          <w:tab w:val="num" w:pos="6315"/>
        </w:tabs>
        <w:ind w:left="6315" w:hanging="360"/>
      </w:pPr>
      <w:rPr>
        <w:rFonts w:ascii="Courier New" w:hAnsi="Courier New" w:cs="Courier New" w:hint="default"/>
      </w:rPr>
    </w:lvl>
    <w:lvl w:ilvl="8" w:tplc="04270005" w:tentative="1">
      <w:start w:val="1"/>
      <w:numFmt w:val="bullet"/>
      <w:lvlText w:val=""/>
      <w:lvlJc w:val="left"/>
      <w:pPr>
        <w:tabs>
          <w:tab w:val="num" w:pos="7035"/>
        </w:tabs>
        <w:ind w:left="7035" w:hanging="360"/>
      </w:pPr>
      <w:rPr>
        <w:rFonts w:ascii="Wingdings" w:hAnsi="Wingdings" w:hint="default"/>
      </w:rPr>
    </w:lvl>
  </w:abstractNum>
  <w:abstractNum w:abstractNumId="3" w15:restartNumberingAfterBreak="0">
    <w:nsid w:val="068A1EE1"/>
    <w:multiLevelType w:val="hybridMultilevel"/>
    <w:tmpl w:val="EFA071C4"/>
    <w:lvl w:ilvl="0" w:tplc="9F2E33D6">
      <w:start w:val="88"/>
      <w:numFmt w:val="decimal"/>
      <w:lvlText w:val="%1."/>
      <w:lvlJc w:val="left"/>
      <w:pPr>
        <w:tabs>
          <w:tab w:val="num" w:pos="1980"/>
        </w:tabs>
        <w:ind w:left="1980" w:hanging="360"/>
      </w:pPr>
      <w:rPr>
        <w:rFonts w:hint="default"/>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4" w15:restartNumberingAfterBreak="0">
    <w:nsid w:val="09AA002F"/>
    <w:multiLevelType w:val="hybridMultilevel"/>
    <w:tmpl w:val="4038EECA"/>
    <w:lvl w:ilvl="0" w:tplc="D1CC3D0C">
      <w:start w:val="1"/>
      <w:numFmt w:val="upperRoman"/>
      <w:lvlText w:val="%1."/>
      <w:lvlJc w:val="left"/>
      <w:pPr>
        <w:tabs>
          <w:tab w:val="num" w:pos="4875"/>
        </w:tabs>
        <w:ind w:left="4875" w:hanging="720"/>
      </w:pPr>
      <w:rPr>
        <w:rFonts w:hint="default"/>
      </w:rPr>
    </w:lvl>
    <w:lvl w:ilvl="1" w:tplc="04270019" w:tentative="1">
      <w:start w:val="1"/>
      <w:numFmt w:val="lowerLetter"/>
      <w:lvlText w:val="%2."/>
      <w:lvlJc w:val="left"/>
      <w:pPr>
        <w:tabs>
          <w:tab w:val="num" w:pos="5235"/>
        </w:tabs>
        <w:ind w:left="5235" w:hanging="360"/>
      </w:pPr>
    </w:lvl>
    <w:lvl w:ilvl="2" w:tplc="0427001B" w:tentative="1">
      <w:start w:val="1"/>
      <w:numFmt w:val="lowerRoman"/>
      <w:lvlText w:val="%3."/>
      <w:lvlJc w:val="right"/>
      <w:pPr>
        <w:tabs>
          <w:tab w:val="num" w:pos="5955"/>
        </w:tabs>
        <w:ind w:left="5955" w:hanging="180"/>
      </w:pPr>
    </w:lvl>
    <w:lvl w:ilvl="3" w:tplc="0427000F" w:tentative="1">
      <w:start w:val="1"/>
      <w:numFmt w:val="decimal"/>
      <w:lvlText w:val="%4."/>
      <w:lvlJc w:val="left"/>
      <w:pPr>
        <w:tabs>
          <w:tab w:val="num" w:pos="6675"/>
        </w:tabs>
        <w:ind w:left="6675" w:hanging="360"/>
      </w:pPr>
    </w:lvl>
    <w:lvl w:ilvl="4" w:tplc="04270019" w:tentative="1">
      <w:start w:val="1"/>
      <w:numFmt w:val="lowerLetter"/>
      <w:lvlText w:val="%5."/>
      <w:lvlJc w:val="left"/>
      <w:pPr>
        <w:tabs>
          <w:tab w:val="num" w:pos="7395"/>
        </w:tabs>
        <w:ind w:left="7395" w:hanging="360"/>
      </w:pPr>
    </w:lvl>
    <w:lvl w:ilvl="5" w:tplc="0427001B" w:tentative="1">
      <w:start w:val="1"/>
      <w:numFmt w:val="lowerRoman"/>
      <w:lvlText w:val="%6."/>
      <w:lvlJc w:val="right"/>
      <w:pPr>
        <w:tabs>
          <w:tab w:val="num" w:pos="8115"/>
        </w:tabs>
        <w:ind w:left="8115" w:hanging="180"/>
      </w:pPr>
    </w:lvl>
    <w:lvl w:ilvl="6" w:tplc="0427000F" w:tentative="1">
      <w:start w:val="1"/>
      <w:numFmt w:val="decimal"/>
      <w:lvlText w:val="%7."/>
      <w:lvlJc w:val="left"/>
      <w:pPr>
        <w:tabs>
          <w:tab w:val="num" w:pos="8835"/>
        </w:tabs>
        <w:ind w:left="8835" w:hanging="360"/>
      </w:pPr>
    </w:lvl>
    <w:lvl w:ilvl="7" w:tplc="04270019" w:tentative="1">
      <w:start w:val="1"/>
      <w:numFmt w:val="lowerLetter"/>
      <w:lvlText w:val="%8."/>
      <w:lvlJc w:val="left"/>
      <w:pPr>
        <w:tabs>
          <w:tab w:val="num" w:pos="9555"/>
        </w:tabs>
        <w:ind w:left="9555" w:hanging="360"/>
      </w:pPr>
    </w:lvl>
    <w:lvl w:ilvl="8" w:tplc="0427001B" w:tentative="1">
      <w:start w:val="1"/>
      <w:numFmt w:val="lowerRoman"/>
      <w:lvlText w:val="%9."/>
      <w:lvlJc w:val="right"/>
      <w:pPr>
        <w:tabs>
          <w:tab w:val="num" w:pos="10275"/>
        </w:tabs>
        <w:ind w:left="10275" w:hanging="180"/>
      </w:pPr>
    </w:lvl>
  </w:abstractNum>
  <w:abstractNum w:abstractNumId="5" w15:restartNumberingAfterBreak="0">
    <w:nsid w:val="0DE71A4B"/>
    <w:multiLevelType w:val="hybridMultilevel"/>
    <w:tmpl w:val="D50A6B6E"/>
    <w:lvl w:ilvl="0" w:tplc="0416150C">
      <w:start w:val="46"/>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6" w15:restartNumberingAfterBreak="0">
    <w:nsid w:val="0FE60BC5"/>
    <w:multiLevelType w:val="multilevel"/>
    <w:tmpl w:val="74A20D94"/>
    <w:lvl w:ilvl="0">
      <w:start w:val="98"/>
      <w:numFmt w:val="decimal"/>
      <w:lvlText w:val="%1."/>
      <w:lvlJc w:val="left"/>
      <w:pPr>
        <w:tabs>
          <w:tab w:val="num" w:pos="480"/>
        </w:tabs>
        <w:ind w:left="480" w:hanging="480"/>
      </w:pPr>
      <w:rPr>
        <w:rFonts w:hint="default"/>
      </w:rPr>
    </w:lvl>
    <w:lvl w:ilvl="1">
      <w:start w:val="2"/>
      <w:numFmt w:val="decimal"/>
      <w:lvlText w:val="%1.%2."/>
      <w:lvlJc w:val="left"/>
      <w:pPr>
        <w:tabs>
          <w:tab w:val="num" w:pos="2079"/>
        </w:tabs>
        <w:ind w:left="2079" w:hanging="480"/>
      </w:pPr>
      <w:rPr>
        <w:rFonts w:hint="default"/>
      </w:rPr>
    </w:lvl>
    <w:lvl w:ilvl="2">
      <w:start w:val="1"/>
      <w:numFmt w:val="decimal"/>
      <w:lvlText w:val="%1.%2.%3."/>
      <w:lvlJc w:val="left"/>
      <w:pPr>
        <w:tabs>
          <w:tab w:val="num" w:pos="3918"/>
        </w:tabs>
        <w:ind w:left="3918" w:hanging="720"/>
      </w:pPr>
      <w:rPr>
        <w:rFonts w:hint="default"/>
      </w:rPr>
    </w:lvl>
    <w:lvl w:ilvl="3">
      <w:start w:val="1"/>
      <w:numFmt w:val="decimal"/>
      <w:lvlText w:val="%1.%2.%3.%4."/>
      <w:lvlJc w:val="left"/>
      <w:pPr>
        <w:tabs>
          <w:tab w:val="num" w:pos="5517"/>
        </w:tabs>
        <w:ind w:left="5517" w:hanging="720"/>
      </w:pPr>
      <w:rPr>
        <w:rFonts w:hint="default"/>
      </w:rPr>
    </w:lvl>
    <w:lvl w:ilvl="4">
      <w:start w:val="1"/>
      <w:numFmt w:val="decimal"/>
      <w:lvlText w:val="%1.%2.%3.%4.%5."/>
      <w:lvlJc w:val="left"/>
      <w:pPr>
        <w:tabs>
          <w:tab w:val="num" w:pos="7476"/>
        </w:tabs>
        <w:ind w:left="7476" w:hanging="1080"/>
      </w:pPr>
      <w:rPr>
        <w:rFonts w:hint="default"/>
      </w:rPr>
    </w:lvl>
    <w:lvl w:ilvl="5">
      <w:start w:val="1"/>
      <w:numFmt w:val="decimal"/>
      <w:lvlText w:val="%1.%2.%3.%4.%5.%6."/>
      <w:lvlJc w:val="left"/>
      <w:pPr>
        <w:tabs>
          <w:tab w:val="num" w:pos="9075"/>
        </w:tabs>
        <w:ind w:left="9075" w:hanging="1080"/>
      </w:pPr>
      <w:rPr>
        <w:rFonts w:hint="default"/>
      </w:rPr>
    </w:lvl>
    <w:lvl w:ilvl="6">
      <w:start w:val="1"/>
      <w:numFmt w:val="decimal"/>
      <w:lvlText w:val="%1.%2.%3.%4.%5.%6.%7."/>
      <w:lvlJc w:val="left"/>
      <w:pPr>
        <w:tabs>
          <w:tab w:val="num" w:pos="11034"/>
        </w:tabs>
        <w:ind w:left="11034" w:hanging="1440"/>
      </w:pPr>
      <w:rPr>
        <w:rFonts w:hint="default"/>
      </w:rPr>
    </w:lvl>
    <w:lvl w:ilvl="7">
      <w:start w:val="1"/>
      <w:numFmt w:val="decimal"/>
      <w:lvlText w:val="%1.%2.%3.%4.%5.%6.%7.%8."/>
      <w:lvlJc w:val="left"/>
      <w:pPr>
        <w:tabs>
          <w:tab w:val="num" w:pos="12633"/>
        </w:tabs>
        <w:ind w:left="12633" w:hanging="1440"/>
      </w:pPr>
      <w:rPr>
        <w:rFonts w:hint="default"/>
      </w:rPr>
    </w:lvl>
    <w:lvl w:ilvl="8">
      <w:start w:val="1"/>
      <w:numFmt w:val="decimal"/>
      <w:lvlText w:val="%1.%2.%3.%4.%5.%6.%7.%8.%9."/>
      <w:lvlJc w:val="left"/>
      <w:pPr>
        <w:tabs>
          <w:tab w:val="num" w:pos="14592"/>
        </w:tabs>
        <w:ind w:left="14592" w:hanging="1800"/>
      </w:pPr>
      <w:rPr>
        <w:rFonts w:hint="default"/>
      </w:rPr>
    </w:lvl>
  </w:abstractNum>
  <w:abstractNum w:abstractNumId="7" w15:restartNumberingAfterBreak="0">
    <w:nsid w:val="155878F0"/>
    <w:multiLevelType w:val="multilevel"/>
    <w:tmpl w:val="E4FC2D32"/>
    <w:lvl w:ilvl="0">
      <w:start w:val="106"/>
      <w:numFmt w:val="decimal"/>
      <w:lvlText w:val="%1."/>
      <w:lvlJc w:val="left"/>
      <w:pPr>
        <w:tabs>
          <w:tab w:val="num" w:pos="600"/>
        </w:tabs>
        <w:ind w:left="600" w:hanging="600"/>
      </w:pPr>
      <w:rPr>
        <w:rFonts w:hint="default"/>
      </w:rPr>
    </w:lvl>
    <w:lvl w:ilvl="1">
      <w:start w:val="1"/>
      <w:numFmt w:val="decimal"/>
      <w:lvlText w:val="%1.%2."/>
      <w:lvlJc w:val="left"/>
      <w:pPr>
        <w:tabs>
          <w:tab w:val="num" w:pos="2220"/>
        </w:tabs>
        <w:ind w:left="2220" w:hanging="60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8" w15:restartNumberingAfterBreak="0">
    <w:nsid w:val="18B63BB7"/>
    <w:multiLevelType w:val="hybridMultilevel"/>
    <w:tmpl w:val="3E8879C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23B5826"/>
    <w:multiLevelType w:val="hybridMultilevel"/>
    <w:tmpl w:val="BC4C24EE"/>
    <w:lvl w:ilvl="0" w:tplc="19BC92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817AC6"/>
    <w:multiLevelType w:val="hybridMultilevel"/>
    <w:tmpl w:val="D612F89E"/>
    <w:lvl w:ilvl="0" w:tplc="2CA4EC7C">
      <w:start w:val="12"/>
      <w:numFmt w:val="bullet"/>
      <w:lvlText w:val="-"/>
      <w:lvlJc w:val="left"/>
      <w:pPr>
        <w:ind w:left="1635" w:hanging="360"/>
      </w:pPr>
      <w:rPr>
        <w:rFonts w:ascii="Times New Roman" w:eastAsia="Times New Roman" w:hAnsi="Times New Roman" w:cs="Times New Roman"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11" w15:restartNumberingAfterBreak="0">
    <w:nsid w:val="279B130E"/>
    <w:multiLevelType w:val="hybridMultilevel"/>
    <w:tmpl w:val="0246AC36"/>
    <w:lvl w:ilvl="0" w:tplc="1ED2E67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2365E"/>
    <w:multiLevelType w:val="hybridMultilevel"/>
    <w:tmpl w:val="FAA29D86"/>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13" w15:restartNumberingAfterBreak="0">
    <w:nsid w:val="2ADE33B7"/>
    <w:multiLevelType w:val="multilevel"/>
    <w:tmpl w:val="5914DE8C"/>
    <w:lvl w:ilvl="0">
      <w:start w:val="98"/>
      <w:numFmt w:val="decimal"/>
      <w:lvlText w:val="%1."/>
      <w:lvlJc w:val="left"/>
      <w:pPr>
        <w:tabs>
          <w:tab w:val="num" w:pos="480"/>
        </w:tabs>
        <w:ind w:left="480" w:hanging="480"/>
      </w:pPr>
      <w:rPr>
        <w:rFonts w:hint="default"/>
      </w:rPr>
    </w:lvl>
    <w:lvl w:ilvl="1">
      <w:start w:val="4"/>
      <w:numFmt w:val="decimal"/>
      <w:lvlText w:val="%1.%2."/>
      <w:lvlJc w:val="left"/>
      <w:pPr>
        <w:tabs>
          <w:tab w:val="num" w:pos="2370"/>
        </w:tabs>
        <w:ind w:left="2370" w:hanging="480"/>
      </w:pPr>
      <w:rPr>
        <w:rFonts w:hint="default"/>
      </w:rPr>
    </w:lvl>
    <w:lvl w:ilvl="2">
      <w:start w:val="1"/>
      <w:numFmt w:val="decimal"/>
      <w:lvlText w:val="%1.%2.%3."/>
      <w:lvlJc w:val="left"/>
      <w:pPr>
        <w:tabs>
          <w:tab w:val="num" w:pos="3918"/>
        </w:tabs>
        <w:ind w:left="3918" w:hanging="720"/>
      </w:pPr>
      <w:rPr>
        <w:rFonts w:hint="default"/>
      </w:rPr>
    </w:lvl>
    <w:lvl w:ilvl="3">
      <w:start w:val="1"/>
      <w:numFmt w:val="decimal"/>
      <w:lvlText w:val="%1.%2.%3.%4."/>
      <w:lvlJc w:val="left"/>
      <w:pPr>
        <w:tabs>
          <w:tab w:val="num" w:pos="5517"/>
        </w:tabs>
        <w:ind w:left="5517" w:hanging="720"/>
      </w:pPr>
      <w:rPr>
        <w:rFonts w:hint="default"/>
      </w:rPr>
    </w:lvl>
    <w:lvl w:ilvl="4">
      <w:start w:val="1"/>
      <w:numFmt w:val="decimal"/>
      <w:lvlText w:val="%1.%2.%3.%4.%5."/>
      <w:lvlJc w:val="left"/>
      <w:pPr>
        <w:tabs>
          <w:tab w:val="num" w:pos="7476"/>
        </w:tabs>
        <w:ind w:left="7476" w:hanging="1080"/>
      </w:pPr>
      <w:rPr>
        <w:rFonts w:hint="default"/>
      </w:rPr>
    </w:lvl>
    <w:lvl w:ilvl="5">
      <w:start w:val="1"/>
      <w:numFmt w:val="decimal"/>
      <w:lvlText w:val="%1.%2.%3.%4.%5.%6."/>
      <w:lvlJc w:val="left"/>
      <w:pPr>
        <w:tabs>
          <w:tab w:val="num" w:pos="9075"/>
        </w:tabs>
        <w:ind w:left="9075" w:hanging="1080"/>
      </w:pPr>
      <w:rPr>
        <w:rFonts w:hint="default"/>
      </w:rPr>
    </w:lvl>
    <w:lvl w:ilvl="6">
      <w:start w:val="1"/>
      <w:numFmt w:val="decimal"/>
      <w:lvlText w:val="%1.%2.%3.%4.%5.%6.%7."/>
      <w:lvlJc w:val="left"/>
      <w:pPr>
        <w:tabs>
          <w:tab w:val="num" w:pos="11034"/>
        </w:tabs>
        <w:ind w:left="11034" w:hanging="1440"/>
      </w:pPr>
      <w:rPr>
        <w:rFonts w:hint="default"/>
      </w:rPr>
    </w:lvl>
    <w:lvl w:ilvl="7">
      <w:start w:val="1"/>
      <w:numFmt w:val="decimal"/>
      <w:lvlText w:val="%1.%2.%3.%4.%5.%6.%7.%8."/>
      <w:lvlJc w:val="left"/>
      <w:pPr>
        <w:tabs>
          <w:tab w:val="num" w:pos="12633"/>
        </w:tabs>
        <w:ind w:left="12633" w:hanging="1440"/>
      </w:pPr>
      <w:rPr>
        <w:rFonts w:hint="default"/>
      </w:rPr>
    </w:lvl>
    <w:lvl w:ilvl="8">
      <w:start w:val="1"/>
      <w:numFmt w:val="decimal"/>
      <w:lvlText w:val="%1.%2.%3.%4.%5.%6.%7.%8.%9."/>
      <w:lvlJc w:val="left"/>
      <w:pPr>
        <w:tabs>
          <w:tab w:val="num" w:pos="14592"/>
        </w:tabs>
        <w:ind w:left="14592" w:hanging="1800"/>
      </w:pPr>
      <w:rPr>
        <w:rFonts w:hint="default"/>
      </w:rPr>
    </w:lvl>
  </w:abstractNum>
  <w:abstractNum w:abstractNumId="14" w15:restartNumberingAfterBreak="0">
    <w:nsid w:val="3818251F"/>
    <w:multiLevelType w:val="hybridMultilevel"/>
    <w:tmpl w:val="801C55F6"/>
    <w:lvl w:ilvl="0" w:tplc="10387FA0">
      <w:start w:val="12"/>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5" w15:restartNumberingAfterBreak="0">
    <w:nsid w:val="383059C1"/>
    <w:multiLevelType w:val="hybridMultilevel"/>
    <w:tmpl w:val="4BCC3996"/>
    <w:lvl w:ilvl="0" w:tplc="C72A174E">
      <w:start w:val="16"/>
      <w:numFmt w:val="bullet"/>
      <w:lvlText w:val="-"/>
      <w:lvlJc w:val="left"/>
      <w:pPr>
        <w:tabs>
          <w:tab w:val="num" w:pos="1275"/>
        </w:tabs>
        <w:ind w:left="1275" w:hanging="360"/>
      </w:pPr>
      <w:rPr>
        <w:rFonts w:ascii="Times New Roman" w:eastAsia="Times New Roman" w:hAnsi="Times New Roman" w:cs="Times New Roman" w:hint="default"/>
      </w:rPr>
    </w:lvl>
    <w:lvl w:ilvl="1" w:tplc="04270003" w:tentative="1">
      <w:start w:val="1"/>
      <w:numFmt w:val="bullet"/>
      <w:lvlText w:val="o"/>
      <w:lvlJc w:val="left"/>
      <w:pPr>
        <w:tabs>
          <w:tab w:val="num" w:pos="1995"/>
        </w:tabs>
        <w:ind w:left="1995" w:hanging="360"/>
      </w:pPr>
      <w:rPr>
        <w:rFonts w:ascii="Courier New" w:hAnsi="Courier New" w:cs="Courier New" w:hint="default"/>
      </w:rPr>
    </w:lvl>
    <w:lvl w:ilvl="2" w:tplc="04270005" w:tentative="1">
      <w:start w:val="1"/>
      <w:numFmt w:val="bullet"/>
      <w:lvlText w:val=""/>
      <w:lvlJc w:val="left"/>
      <w:pPr>
        <w:tabs>
          <w:tab w:val="num" w:pos="2715"/>
        </w:tabs>
        <w:ind w:left="2715" w:hanging="360"/>
      </w:pPr>
      <w:rPr>
        <w:rFonts w:ascii="Wingdings" w:hAnsi="Wingdings" w:hint="default"/>
      </w:rPr>
    </w:lvl>
    <w:lvl w:ilvl="3" w:tplc="04270001" w:tentative="1">
      <w:start w:val="1"/>
      <w:numFmt w:val="bullet"/>
      <w:lvlText w:val=""/>
      <w:lvlJc w:val="left"/>
      <w:pPr>
        <w:tabs>
          <w:tab w:val="num" w:pos="3435"/>
        </w:tabs>
        <w:ind w:left="3435" w:hanging="360"/>
      </w:pPr>
      <w:rPr>
        <w:rFonts w:ascii="Symbol" w:hAnsi="Symbol" w:hint="default"/>
      </w:rPr>
    </w:lvl>
    <w:lvl w:ilvl="4" w:tplc="04270003" w:tentative="1">
      <w:start w:val="1"/>
      <w:numFmt w:val="bullet"/>
      <w:lvlText w:val="o"/>
      <w:lvlJc w:val="left"/>
      <w:pPr>
        <w:tabs>
          <w:tab w:val="num" w:pos="4155"/>
        </w:tabs>
        <w:ind w:left="4155" w:hanging="360"/>
      </w:pPr>
      <w:rPr>
        <w:rFonts w:ascii="Courier New" w:hAnsi="Courier New" w:cs="Courier New" w:hint="default"/>
      </w:rPr>
    </w:lvl>
    <w:lvl w:ilvl="5" w:tplc="04270005" w:tentative="1">
      <w:start w:val="1"/>
      <w:numFmt w:val="bullet"/>
      <w:lvlText w:val=""/>
      <w:lvlJc w:val="left"/>
      <w:pPr>
        <w:tabs>
          <w:tab w:val="num" w:pos="4875"/>
        </w:tabs>
        <w:ind w:left="4875" w:hanging="360"/>
      </w:pPr>
      <w:rPr>
        <w:rFonts w:ascii="Wingdings" w:hAnsi="Wingdings" w:hint="default"/>
      </w:rPr>
    </w:lvl>
    <w:lvl w:ilvl="6" w:tplc="04270001" w:tentative="1">
      <w:start w:val="1"/>
      <w:numFmt w:val="bullet"/>
      <w:lvlText w:val=""/>
      <w:lvlJc w:val="left"/>
      <w:pPr>
        <w:tabs>
          <w:tab w:val="num" w:pos="5595"/>
        </w:tabs>
        <w:ind w:left="5595" w:hanging="360"/>
      </w:pPr>
      <w:rPr>
        <w:rFonts w:ascii="Symbol" w:hAnsi="Symbol" w:hint="default"/>
      </w:rPr>
    </w:lvl>
    <w:lvl w:ilvl="7" w:tplc="04270003" w:tentative="1">
      <w:start w:val="1"/>
      <w:numFmt w:val="bullet"/>
      <w:lvlText w:val="o"/>
      <w:lvlJc w:val="left"/>
      <w:pPr>
        <w:tabs>
          <w:tab w:val="num" w:pos="6315"/>
        </w:tabs>
        <w:ind w:left="6315" w:hanging="360"/>
      </w:pPr>
      <w:rPr>
        <w:rFonts w:ascii="Courier New" w:hAnsi="Courier New" w:cs="Courier New" w:hint="default"/>
      </w:rPr>
    </w:lvl>
    <w:lvl w:ilvl="8" w:tplc="0427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455878DA"/>
    <w:multiLevelType w:val="hybridMultilevel"/>
    <w:tmpl w:val="63148170"/>
    <w:lvl w:ilvl="0" w:tplc="250A63A0">
      <w:start w:val="1"/>
      <w:numFmt w:val="upperRoman"/>
      <w:lvlText w:val="%1."/>
      <w:lvlJc w:val="left"/>
      <w:pPr>
        <w:tabs>
          <w:tab w:val="num" w:pos="4875"/>
        </w:tabs>
        <w:ind w:left="4875" w:hanging="720"/>
      </w:pPr>
      <w:rPr>
        <w:rFonts w:hint="default"/>
      </w:rPr>
    </w:lvl>
    <w:lvl w:ilvl="1" w:tplc="04270019" w:tentative="1">
      <w:start w:val="1"/>
      <w:numFmt w:val="lowerLetter"/>
      <w:lvlText w:val="%2."/>
      <w:lvlJc w:val="left"/>
      <w:pPr>
        <w:tabs>
          <w:tab w:val="num" w:pos="5235"/>
        </w:tabs>
        <w:ind w:left="5235" w:hanging="360"/>
      </w:pPr>
    </w:lvl>
    <w:lvl w:ilvl="2" w:tplc="0427001B" w:tentative="1">
      <w:start w:val="1"/>
      <w:numFmt w:val="lowerRoman"/>
      <w:lvlText w:val="%3."/>
      <w:lvlJc w:val="right"/>
      <w:pPr>
        <w:tabs>
          <w:tab w:val="num" w:pos="5955"/>
        </w:tabs>
        <w:ind w:left="5955" w:hanging="180"/>
      </w:pPr>
    </w:lvl>
    <w:lvl w:ilvl="3" w:tplc="0427000F" w:tentative="1">
      <w:start w:val="1"/>
      <w:numFmt w:val="decimal"/>
      <w:lvlText w:val="%4."/>
      <w:lvlJc w:val="left"/>
      <w:pPr>
        <w:tabs>
          <w:tab w:val="num" w:pos="6675"/>
        </w:tabs>
        <w:ind w:left="6675" w:hanging="360"/>
      </w:pPr>
    </w:lvl>
    <w:lvl w:ilvl="4" w:tplc="04270019" w:tentative="1">
      <w:start w:val="1"/>
      <w:numFmt w:val="lowerLetter"/>
      <w:lvlText w:val="%5."/>
      <w:lvlJc w:val="left"/>
      <w:pPr>
        <w:tabs>
          <w:tab w:val="num" w:pos="7395"/>
        </w:tabs>
        <w:ind w:left="7395" w:hanging="360"/>
      </w:pPr>
    </w:lvl>
    <w:lvl w:ilvl="5" w:tplc="0427001B" w:tentative="1">
      <w:start w:val="1"/>
      <w:numFmt w:val="lowerRoman"/>
      <w:lvlText w:val="%6."/>
      <w:lvlJc w:val="right"/>
      <w:pPr>
        <w:tabs>
          <w:tab w:val="num" w:pos="8115"/>
        </w:tabs>
        <w:ind w:left="8115" w:hanging="180"/>
      </w:pPr>
    </w:lvl>
    <w:lvl w:ilvl="6" w:tplc="0427000F" w:tentative="1">
      <w:start w:val="1"/>
      <w:numFmt w:val="decimal"/>
      <w:lvlText w:val="%7."/>
      <w:lvlJc w:val="left"/>
      <w:pPr>
        <w:tabs>
          <w:tab w:val="num" w:pos="8835"/>
        </w:tabs>
        <w:ind w:left="8835" w:hanging="360"/>
      </w:pPr>
    </w:lvl>
    <w:lvl w:ilvl="7" w:tplc="04270019" w:tentative="1">
      <w:start w:val="1"/>
      <w:numFmt w:val="lowerLetter"/>
      <w:lvlText w:val="%8."/>
      <w:lvlJc w:val="left"/>
      <w:pPr>
        <w:tabs>
          <w:tab w:val="num" w:pos="9555"/>
        </w:tabs>
        <w:ind w:left="9555" w:hanging="360"/>
      </w:pPr>
    </w:lvl>
    <w:lvl w:ilvl="8" w:tplc="0427001B" w:tentative="1">
      <w:start w:val="1"/>
      <w:numFmt w:val="lowerRoman"/>
      <w:lvlText w:val="%9."/>
      <w:lvlJc w:val="right"/>
      <w:pPr>
        <w:tabs>
          <w:tab w:val="num" w:pos="10275"/>
        </w:tabs>
        <w:ind w:left="10275" w:hanging="180"/>
      </w:pPr>
    </w:lvl>
  </w:abstractNum>
  <w:abstractNum w:abstractNumId="17" w15:restartNumberingAfterBreak="0">
    <w:nsid w:val="510D1CF4"/>
    <w:multiLevelType w:val="hybridMultilevel"/>
    <w:tmpl w:val="AB08D6AA"/>
    <w:lvl w:ilvl="0" w:tplc="300ED0AA">
      <w:start w:val="2"/>
      <w:numFmt w:val="bullet"/>
      <w:lvlText w:val="-"/>
      <w:lvlJc w:val="left"/>
      <w:pPr>
        <w:tabs>
          <w:tab w:val="num" w:pos="2850"/>
        </w:tabs>
        <w:ind w:left="2850" w:hanging="360"/>
      </w:pPr>
      <w:rPr>
        <w:rFonts w:ascii="Times New Roman" w:eastAsia="Times New Roman" w:hAnsi="Times New Roman" w:cs="Times New Roman" w:hint="default"/>
      </w:rPr>
    </w:lvl>
    <w:lvl w:ilvl="1" w:tplc="04270003" w:tentative="1">
      <w:start w:val="1"/>
      <w:numFmt w:val="bullet"/>
      <w:lvlText w:val="o"/>
      <w:lvlJc w:val="left"/>
      <w:pPr>
        <w:tabs>
          <w:tab w:val="num" w:pos="3570"/>
        </w:tabs>
        <w:ind w:left="3570" w:hanging="360"/>
      </w:pPr>
      <w:rPr>
        <w:rFonts w:ascii="Courier New" w:hAnsi="Courier New" w:cs="Courier New" w:hint="default"/>
      </w:rPr>
    </w:lvl>
    <w:lvl w:ilvl="2" w:tplc="04270005" w:tentative="1">
      <w:start w:val="1"/>
      <w:numFmt w:val="bullet"/>
      <w:lvlText w:val=""/>
      <w:lvlJc w:val="left"/>
      <w:pPr>
        <w:tabs>
          <w:tab w:val="num" w:pos="4290"/>
        </w:tabs>
        <w:ind w:left="4290" w:hanging="360"/>
      </w:pPr>
      <w:rPr>
        <w:rFonts w:ascii="Wingdings" w:hAnsi="Wingdings" w:hint="default"/>
      </w:rPr>
    </w:lvl>
    <w:lvl w:ilvl="3" w:tplc="04270001" w:tentative="1">
      <w:start w:val="1"/>
      <w:numFmt w:val="bullet"/>
      <w:lvlText w:val=""/>
      <w:lvlJc w:val="left"/>
      <w:pPr>
        <w:tabs>
          <w:tab w:val="num" w:pos="5010"/>
        </w:tabs>
        <w:ind w:left="5010" w:hanging="360"/>
      </w:pPr>
      <w:rPr>
        <w:rFonts w:ascii="Symbol" w:hAnsi="Symbol" w:hint="default"/>
      </w:rPr>
    </w:lvl>
    <w:lvl w:ilvl="4" w:tplc="04270003" w:tentative="1">
      <w:start w:val="1"/>
      <w:numFmt w:val="bullet"/>
      <w:lvlText w:val="o"/>
      <w:lvlJc w:val="left"/>
      <w:pPr>
        <w:tabs>
          <w:tab w:val="num" w:pos="5730"/>
        </w:tabs>
        <w:ind w:left="5730" w:hanging="360"/>
      </w:pPr>
      <w:rPr>
        <w:rFonts w:ascii="Courier New" w:hAnsi="Courier New" w:cs="Courier New" w:hint="default"/>
      </w:rPr>
    </w:lvl>
    <w:lvl w:ilvl="5" w:tplc="04270005" w:tentative="1">
      <w:start w:val="1"/>
      <w:numFmt w:val="bullet"/>
      <w:lvlText w:val=""/>
      <w:lvlJc w:val="left"/>
      <w:pPr>
        <w:tabs>
          <w:tab w:val="num" w:pos="6450"/>
        </w:tabs>
        <w:ind w:left="6450" w:hanging="360"/>
      </w:pPr>
      <w:rPr>
        <w:rFonts w:ascii="Wingdings" w:hAnsi="Wingdings" w:hint="default"/>
      </w:rPr>
    </w:lvl>
    <w:lvl w:ilvl="6" w:tplc="04270001" w:tentative="1">
      <w:start w:val="1"/>
      <w:numFmt w:val="bullet"/>
      <w:lvlText w:val=""/>
      <w:lvlJc w:val="left"/>
      <w:pPr>
        <w:tabs>
          <w:tab w:val="num" w:pos="7170"/>
        </w:tabs>
        <w:ind w:left="7170" w:hanging="360"/>
      </w:pPr>
      <w:rPr>
        <w:rFonts w:ascii="Symbol" w:hAnsi="Symbol" w:hint="default"/>
      </w:rPr>
    </w:lvl>
    <w:lvl w:ilvl="7" w:tplc="04270003" w:tentative="1">
      <w:start w:val="1"/>
      <w:numFmt w:val="bullet"/>
      <w:lvlText w:val="o"/>
      <w:lvlJc w:val="left"/>
      <w:pPr>
        <w:tabs>
          <w:tab w:val="num" w:pos="7890"/>
        </w:tabs>
        <w:ind w:left="7890" w:hanging="360"/>
      </w:pPr>
      <w:rPr>
        <w:rFonts w:ascii="Courier New" w:hAnsi="Courier New" w:cs="Courier New" w:hint="default"/>
      </w:rPr>
    </w:lvl>
    <w:lvl w:ilvl="8" w:tplc="04270005" w:tentative="1">
      <w:start w:val="1"/>
      <w:numFmt w:val="bullet"/>
      <w:lvlText w:val=""/>
      <w:lvlJc w:val="left"/>
      <w:pPr>
        <w:tabs>
          <w:tab w:val="num" w:pos="8610"/>
        </w:tabs>
        <w:ind w:left="8610" w:hanging="360"/>
      </w:pPr>
      <w:rPr>
        <w:rFonts w:ascii="Wingdings" w:hAnsi="Wingdings" w:hint="default"/>
      </w:rPr>
    </w:lvl>
  </w:abstractNum>
  <w:abstractNum w:abstractNumId="18" w15:restartNumberingAfterBreak="0">
    <w:nsid w:val="5DA71078"/>
    <w:multiLevelType w:val="hybridMultilevel"/>
    <w:tmpl w:val="9068595E"/>
    <w:lvl w:ilvl="0" w:tplc="3C18D01E">
      <w:start w:val="12"/>
      <w:numFmt w:val="bullet"/>
      <w:lvlText w:val="-"/>
      <w:lvlJc w:val="left"/>
      <w:pPr>
        <w:ind w:left="2190" w:hanging="360"/>
      </w:pPr>
      <w:rPr>
        <w:rFonts w:ascii="Times New Roman" w:eastAsia="Times New Roman" w:hAnsi="Times New Roman" w:cs="Times New Roman" w:hint="default"/>
      </w:rPr>
    </w:lvl>
    <w:lvl w:ilvl="1" w:tplc="04270003" w:tentative="1">
      <w:start w:val="1"/>
      <w:numFmt w:val="bullet"/>
      <w:lvlText w:val="o"/>
      <w:lvlJc w:val="left"/>
      <w:pPr>
        <w:ind w:left="2910" w:hanging="360"/>
      </w:pPr>
      <w:rPr>
        <w:rFonts w:ascii="Courier New" w:hAnsi="Courier New" w:cs="Courier New" w:hint="default"/>
      </w:rPr>
    </w:lvl>
    <w:lvl w:ilvl="2" w:tplc="04270005" w:tentative="1">
      <w:start w:val="1"/>
      <w:numFmt w:val="bullet"/>
      <w:lvlText w:val=""/>
      <w:lvlJc w:val="left"/>
      <w:pPr>
        <w:ind w:left="3630" w:hanging="360"/>
      </w:pPr>
      <w:rPr>
        <w:rFonts w:ascii="Wingdings" w:hAnsi="Wingdings" w:hint="default"/>
      </w:rPr>
    </w:lvl>
    <w:lvl w:ilvl="3" w:tplc="04270001" w:tentative="1">
      <w:start w:val="1"/>
      <w:numFmt w:val="bullet"/>
      <w:lvlText w:val=""/>
      <w:lvlJc w:val="left"/>
      <w:pPr>
        <w:ind w:left="4350" w:hanging="360"/>
      </w:pPr>
      <w:rPr>
        <w:rFonts w:ascii="Symbol" w:hAnsi="Symbol" w:hint="default"/>
      </w:rPr>
    </w:lvl>
    <w:lvl w:ilvl="4" w:tplc="04270003" w:tentative="1">
      <w:start w:val="1"/>
      <w:numFmt w:val="bullet"/>
      <w:lvlText w:val="o"/>
      <w:lvlJc w:val="left"/>
      <w:pPr>
        <w:ind w:left="5070" w:hanging="360"/>
      </w:pPr>
      <w:rPr>
        <w:rFonts w:ascii="Courier New" w:hAnsi="Courier New" w:cs="Courier New" w:hint="default"/>
      </w:rPr>
    </w:lvl>
    <w:lvl w:ilvl="5" w:tplc="04270005" w:tentative="1">
      <w:start w:val="1"/>
      <w:numFmt w:val="bullet"/>
      <w:lvlText w:val=""/>
      <w:lvlJc w:val="left"/>
      <w:pPr>
        <w:ind w:left="5790" w:hanging="360"/>
      </w:pPr>
      <w:rPr>
        <w:rFonts w:ascii="Wingdings" w:hAnsi="Wingdings" w:hint="default"/>
      </w:rPr>
    </w:lvl>
    <w:lvl w:ilvl="6" w:tplc="04270001" w:tentative="1">
      <w:start w:val="1"/>
      <w:numFmt w:val="bullet"/>
      <w:lvlText w:val=""/>
      <w:lvlJc w:val="left"/>
      <w:pPr>
        <w:ind w:left="6510" w:hanging="360"/>
      </w:pPr>
      <w:rPr>
        <w:rFonts w:ascii="Symbol" w:hAnsi="Symbol" w:hint="default"/>
      </w:rPr>
    </w:lvl>
    <w:lvl w:ilvl="7" w:tplc="04270003" w:tentative="1">
      <w:start w:val="1"/>
      <w:numFmt w:val="bullet"/>
      <w:lvlText w:val="o"/>
      <w:lvlJc w:val="left"/>
      <w:pPr>
        <w:ind w:left="7230" w:hanging="360"/>
      </w:pPr>
      <w:rPr>
        <w:rFonts w:ascii="Courier New" w:hAnsi="Courier New" w:cs="Courier New" w:hint="default"/>
      </w:rPr>
    </w:lvl>
    <w:lvl w:ilvl="8" w:tplc="04270005" w:tentative="1">
      <w:start w:val="1"/>
      <w:numFmt w:val="bullet"/>
      <w:lvlText w:val=""/>
      <w:lvlJc w:val="left"/>
      <w:pPr>
        <w:ind w:left="7950" w:hanging="360"/>
      </w:pPr>
      <w:rPr>
        <w:rFonts w:ascii="Wingdings" w:hAnsi="Wingdings" w:hint="default"/>
      </w:rPr>
    </w:lvl>
  </w:abstractNum>
  <w:abstractNum w:abstractNumId="19" w15:restartNumberingAfterBreak="0">
    <w:nsid w:val="650F339C"/>
    <w:multiLevelType w:val="hybridMultilevel"/>
    <w:tmpl w:val="0E6CBFB8"/>
    <w:lvl w:ilvl="0" w:tplc="70B662F0">
      <w:start w:val="10"/>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0" w15:restartNumberingAfterBreak="0">
    <w:nsid w:val="6FDA4FC6"/>
    <w:multiLevelType w:val="hybridMultilevel"/>
    <w:tmpl w:val="27764BCA"/>
    <w:lvl w:ilvl="0" w:tplc="B3B233FE">
      <w:numFmt w:val="bullet"/>
      <w:lvlText w:val="-"/>
      <w:lvlJc w:val="left"/>
      <w:pPr>
        <w:tabs>
          <w:tab w:val="num" w:pos="1350"/>
        </w:tabs>
        <w:ind w:left="1350" w:hanging="360"/>
      </w:pPr>
      <w:rPr>
        <w:rFonts w:ascii="Times New Roman" w:eastAsia="Times New Roman" w:hAnsi="Times New Roman" w:cs="Times New Roman" w:hint="default"/>
      </w:rPr>
    </w:lvl>
    <w:lvl w:ilvl="1" w:tplc="04270003" w:tentative="1">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70AD7B0A"/>
    <w:multiLevelType w:val="multilevel"/>
    <w:tmpl w:val="C0983C0A"/>
    <w:lvl w:ilvl="0">
      <w:start w:val="97"/>
      <w:numFmt w:val="decimal"/>
      <w:lvlText w:val="%1."/>
      <w:lvlJc w:val="left"/>
      <w:pPr>
        <w:tabs>
          <w:tab w:val="num" w:pos="1980"/>
        </w:tabs>
        <w:ind w:left="1980" w:hanging="360"/>
      </w:pPr>
      <w:rPr>
        <w:rFonts w:hint="default"/>
      </w:rPr>
    </w:lvl>
    <w:lvl w:ilvl="1">
      <w:start w:val="1"/>
      <w:numFmt w:val="decimal"/>
      <w:isLgl/>
      <w:lvlText w:val="%1.%2."/>
      <w:lvlJc w:val="left"/>
      <w:pPr>
        <w:tabs>
          <w:tab w:val="num" w:pos="2100"/>
        </w:tabs>
        <w:ind w:left="2100" w:hanging="48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22" w15:restartNumberingAfterBreak="0">
    <w:nsid w:val="7B430632"/>
    <w:multiLevelType w:val="hybridMultilevel"/>
    <w:tmpl w:val="C47A28E0"/>
    <w:lvl w:ilvl="0" w:tplc="5C161AA0">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23" w15:restartNumberingAfterBreak="0">
    <w:nsid w:val="7DD703A6"/>
    <w:multiLevelType w:val="hybridMultilevel"/>
    <w:tmpl w:val="773EFAB6"/>
    <w:lvl w:ilvl="0" w:tplc="05640664">
      <w:start w:val="12"/>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num w:numId="1">
    <w:abstractNumId w:val="8"/>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4"/>
  </w:num>
  <w:num w:numId="7">
    <w:abstractNumId w:val="21"/>
  </w:num>
  <w:num w:numId="8">
    <w:abstractNumId w:val="6"/>
  </w:num>
  <w:num w:numId="9">
    <w:abstractNumId w:val="13"/>
  </w:num>
  <w:num w:numId="10">
    <w:abstractNumId w:val="7"/>
  </w:num>
  <w:num w:numId="11">
    <w:abstractNumId w:val="3"/>
  </w:num>
  <w:num w:numId="12">
    <w:abstractNumId w:val="2"/>
  </w:num>
  <w:num w:numId="13">
    <w:abstractNumId w:val="15"/>
  </w:num>
  <w:num w:numId="14">
    <w:abstractNumId w:val="20"/>
  </w:num>
  <w:num w:numId="15">
    <w:abstractNumId w:val="17"/>
  </w:num>
  <w:num w:numId="16">
    <w:abstractNumId w:val="19"/>
  </w:num>
  <w:num w:numId="17">
    <w:abstractNumId w:val="23"/>
  </w:num>
  <w:num w:numId="18">
    <w:abstractNumId w:val="10"/>
  </w:num>
  <w:num w:numId="19">
    <w:abstractNumId w:val="14"/>
  </w:num>
  <w:num w:numId="20">
    <w:abstractNumId w:val="18"/>
  </w:num>
  <w:num w:numId="21">
    <w:abstractNumId w:val="5"/>
  </w:num>
  <w:num w:numId="22">
    <w:abstractNumId w:val="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07"/>
    <w:rsid w:val="00000F10"/>
    <w:rsid w:val="000034C9"/>
    <w:rsid w:val="00004BD1"/>
    <w:rsid w:val="000058A2"/>
    <w:rsid w:val="000075DE"/>
    <w:rsid w:val="00007743"/>
    <w:rsid w:val="00010ABB"/>
    <w:rsid w:val="000111C8"/>
    <w:rsid w:val="000113CF"/>
    <w:rsid w:val="000117DC"/>
    <w:rsid w:val="00011C1E"/>
    <w:rsid w:val="00013E85"/>
    <w:rsid w:val="00013F98"/>
    <w:rsid w:val="0001524D"/>
    <w:rsid w:val="00015E9E"/>
    <w:rsid w:val="00016313"/>
    <w:rsid w:val="000167DA"/>
    <w:rsid w:val="000167FE"/>
    <w:rsid w:val="000204F4"/>
    <w:rsid w:val="000219F8"/>
    <w:rsid w:val="00022A3F"/>
    <w:rsid w:val="000239BD"/>
    <w:rsid w:val="00023B4D"/>
    <w:rsid w:val="00030C9F"/>
    <w:rsid w:val="00031D72"/>
    <w:rsid w:val="0003380E"/>
    <w:rsid w:val="000372F5"/>
    <w:rsid w:val="00042BBE"/>
    <w:rsid w:val="00042CCF"/>
    <w:rsid w:val="00042EDB"/>
    <w:rsid w:val="000447B1"/>
    <w:rsid w:val="00045343"/>
    <w:rsid w:val="00045998"/>
    <w:rsid w:val="00046B87"/>
    <w:rsid w:val="00050116"/>
    <w:rsid w:val="0005299A"/>
    <w:rsid w:val="00052B99"/>
    <w:rsid w:val="00057428"/>
    <w:rsid w:val="00060033"/>
    <w:rsid w:val="00060039"/>
    <w:rsid w:val="00060D8D"/>
    <w:rsid w:val="00061ECE"/>
    <w:rsid w:val="000627EE"/>
    <w:rsid w:val="00063712"/>
    <w:rsid w:val="000645B6"/>
    <w:rsid w:val="00070351"/>
    <w:rsid w:val="00071FC1"/>
    <w:rsid w:val="000733B6"/>
    <w:rsid w:val="00074C74"/>
    <w:rsid w:val="000755D8"/>
    <w:rsid w:val="0007616C"/>
    <w:rsid w:val="000762FF"/>
    <w:rsid w:val="00080C05"/>
    <w:rsid w:val="00081876"/>
    <w:rsid w:val="00083273"/>
    <w:rsid w:val="00083ED3"/>
    <w:rsid w:val="00084556"/>
    <w:rsid w:val="00084BFD"/>
    <w:rsid w:val="0009069A"/>
    <w:rsid w:val="000912D9"/>
    <w:rsid w:val="000913F5"/>
    <w:rsid w:val="000917AE"/>
    <w:rsid w:val="00093295"/>
    <w:rsid w:val="000943F3"/>
    <w:rsid w:val="000968C0"/>
    <w:rsid w:val="000A0686"/>
    <w:rsid w:val="000A298B"/>
    <w:rsid w:val="000A4244"/>
    <w:rsid w:val="000A4706"/>
    <w:rsid w:val="000A4769"/>
    <w:rsid w:val="000A6656"/>
    <w:rsid w:val="000A7FD0"/>
    <w:rsid w:val="000B0B4B"/>
    <w:rsid w:val="000B0FB9"/>
    <w:rsid w:val="000B362C"/>
    <w:rsid w:val="000B381E"/>
    <w:rsid w:val="000B5770"/>
    <w:rsid w:val="000B5CF3"/>
    <w:rsid w:val="000B5E02"/>
    <w:rsid w:val="000B605D"/>
    <w:rsid w:val="000B7085"/>
    <w:rsid w:val="000C3BF6"/>
    <w:rsid w:val="000C426B"/>
    <w:rsid w:val="000C5122"/>
    <w:rsid w:val="000C7756"/>
    <w:rsid w:val="000D0DC3"/>
    <w:rsid w:val="000D4EC4"/>
    <w:rsid w:val="000D50B3"/>
    <w:rsid w:val="000D7393"/>
    <w:rsid w:val="000D7A62"/>
    <w:rsid w:val="000E0B98"/>
    <w:rsid w:val="000E14D0"/>
    <w:rsid w:val="000E202E"/>
    <w:rsid w:val="000E27F2"/>
    <w:rsid w:val="000E31BC"/>
    <w:rsid w:val="000E48A2"/>
    <w:rsid w:val="000F07E3"/>
    <w:rsid w:val="000F1253"/>
    <w:rsid w:val="000F1901"/>
    <w:rsid w:val="000F1F6D"/>
    <w:rsid w:val="000F2819"/>
    <w:rsid w:val="000F3B4B"/>
    <w:rsid w:val="000F4E41"/>
    <w:rsid w:val="000F4E64"/>
    <w:rsid w:val="000F6EC5"/>
    <w:rsid w:val="00100098"/>
    <w:rsid w:val="001052DC"/>
    <w:rsid w:val="00105D76"/>
    <w:rsid w:val="001069B7"/>
    <w:rsid w:val="001115E6"/>
    <w:rsid w:val="00114887"/>
    <w:rsid w:val="00115FF3"/>
    <w:rsid w:val="00126FF4"/>
    <w:rsid w:val="00132757"/>
    <w:rsid w:val="00132C8A"/>
    <w:rsid w:val="00133E4B"/>
    <w:rsid w:val="0013521B"/>
    <w:rsid w:val="00135DBF"/>
    <w:rsid w:val="001378A2"/>
    <w:rsid w:val="00141919"/>
    <w:rsid w:val="0014320D"/>
    <w:rsid w:val="001433EF"/>
    <w:rsid w:val="00144881"/>
    <w:rsid w:val="00146170"/>
    <w:rsid w:val="00147694"/>
    <w:rsid w:val="0015049A"/>
    <w:rsid w:val="00151338"/>
    <w:rsid w:val="0015133B"/>
    <w:rsid w:val="00151383"/>
    <w:rsid w:val="00151BD8"/>
    <w:rsid w:val="001525B8"/>
    <w:rsid w:val="00153630"/>
    <w:rsid w:val="00153F3C"/>
    <w:rsid w:val="00155AFA"/>
    <w:rsid w:val="00156B6D"/>
    <w:rsid w:val="00157CA4"/>
    <w:rsid w:val="00160CCD"/>
    <w:rsid w:val="0016167F"/>
    <w:rsid w:val="0016506C"/>
    <w:rsid w:val="00167F80"/>
    <w:rsid w:val="0017098B"/>
    <w:rsid w:val="001721AA"/>
    <w:rsid w:val="001723D9"/>
    <w:rsid w:val="00172FCF"/>
    <w:rsid w:val="00174B4C"/>
    <w:rsid w:val="00174C44"/>
    <w:rsid w:val="0017509A"/>
    <w:rsid w:val="00175274"/>
    <w:rsid w:val="00180E5D"/>
    <w:rsid w:val="00180E67"/>
    <w:rsid w:val="00182789"/>
    <w:rsid w:val="001830BD"/>
    <w:rsid w:val="0018387E"/>
    <w:rsid w:val="0018395A"/>
    <w:rsid w:val="00185556"/>
    <w:rsid w:val="00185A24"/>
    <w:rsid w:val="00190EF0"/>
    <w:rsid w:val="001932CB"/>
    <w:rsid w:val="00193DEA"/>
    <w:rsid w:val="00194DC6"/>
    <w:rsid w:val="001955C5"/>
    <w:rsid w:val="001958EA"/>
    <w:rsid w:val="001A0CA8"/>
    <w:rsid w:val="001A0F21"/>
    <w:rsid w:val="001A4895"/>
    <w:rsid w:val="001A4B70"/>
    <w:rsid w:val="001A6339"/>
    <w:rsid w:val="001A69A8"/>
    <w:rsid w:val="001B121C"/>
    <w:rsid w:val="001B2D09"/>
    <w:rsid w:val="001B313D"/>
    <w:rsid w:val="001B3221"/>
    <w:rsid w:val="001B39BC"/>
    <w:rsid w:val="001B4DB9"/>
    <w:rsid w:val="001B5083"/>
    <w:rsid w:val="001C30C0"/>
    <w:rsid w:val="001C345F"/>
    <w:rsid w:val="001C37CE"/>
    <w:rsid w:val="001C4092"/>
    <w:rsid w:val="001C4BD3"/>
    <w:rsid w:val="001C6E0C"/>
    <w:rsid w:val="001D5260"/>
    <w:rsid w:val="001D5820"/>
    <w:rsid w:val="001E0AF2"/>
    <w:rsid w:val="001E11F3"/>
    <w:rsid w:val="001E1C6D"/>
    <w:rsid w:val="001E27EA"/>
    <w:rsid w:val="001E39E1"/>
    <w:rsid w:val="001E5584"/>
    <w:rsid w:val="001E6313"/>
    <w:rsid w:val="001E6C01"/>
    <w:rsid w:val="001F0DC1"/>
    <w:rsid w:val="001F2A98"/>
    <w:rsid w:val="001F31BD"/>
    <w:rsid w:val="001F66A1"/>
    <w:rsid w:val="001F7D17"/>
    <w:rsid w:val="00200E4C"/>
    <w:rsid w:val="0020156C"/>
    <w:rsid w:val="002037E8"/>
    <w:rsid w:val="00206288"/>
    <w:rsid w:val="00210A03"/>
    <w:rsid w:val="002123A4"/>
    <w:rsid w:val="00213C0F"/>
    <w:rsid w:val="00215B1D"/>
    <w:rsid w:val="0021620A"/>
    <w:rsid w:val="00221CD5"/>
    <w:rsid w:val="00222FB7"/>
    <w:rsid w:val="00224B1F"/>
    <w:rsid w:val="00224F1F"/>
    <w:rsid w:val="00225D3F"/>
    <w:rsid w:val="00227F79"/>
    <w:rsid w:val="00230986"/>
    <w:rsid w:val="00230EF6"/>
    <w:rsid w:val="00231A1D"/>
    <w:rsid w:val="00231D85"/>
    <w:rsid w:val="00233A01"/>
    <w:rsid w:val="00233F46"/>
    <w:rsid w:val="002363F5"/>
    <w:rsid w:val="002379A4"/>
    <w:rsid w:val="00237E57"/>
    <w:rsid w:val="002436B3"/>
    <w:rsid w:val="002444D2"/>
    <w:rsid w:val="00244A3E"/>
    <w:rsid w:val="0025203A"/>
    <w:rsid w:val="002525BC"/>
    <w:rsid w:val="00252AB1"/>
    <w:rsid w:val="00253462"/>
    <w:rsid w:val="00254650"/>
    <w:rsid w:val="00255261"/>
    <w:rsid w:val="00255D4F"/>
    <w:rsid w:val="00256A38"/>
    <w:rsid w:val="00257BEF"/>
    <w:rsid w:val="00257E91"/>
    <w:rsid w:val="00260A5A"/>
    <w:rsid w:val="00267BCA"/>
    <w:rsid w:val="00267CF4"/>
    <w:rsid w:val="00270B3C"/>
    <w:rsid w:val="00270F70"/>
    <w:rsid w:val="0027205B"/>
    <w:rsid w:val="00272920"/>
    <w:rsid w:val="002766E8"/>
    <w:rsid w:val="00280C7B"/>
    <w:rsid w:val="0028198D"/>
    <w:rsid w:val="00281DF6"/>
    <w:rsid w:val="00284461"/>
    <w:rsid w:val="00285564"/>
    <w:rsid w:val="002864A8"/>
    <w:rsid w:val="0028763A"/>
    <w:rsid w:val="002908D3"/>
    <w:rsid w:val="00291981"/>
    <w:rsid w:val="00292273"/>
    <w:rsid w:val="00294095"/>
    <w:rsid w:val="00294189"/>
    <w:rsid w:val="00294E76"/>
    <w:rsid w:val="0029504D"/>
    <w:rsid w:val="002A0435"/>
    <w:rsid w:val="002A3ABC"/>
    <w:rsid w:val="002A3CE2"/>
    <w:rsid w:val="002A3F14"/>
    <w:rsid w:val="002A4AAE"/>
    <w:rsid w:val="002A4D78"/>
    <w:rsid w:val="002B29C2"/>
    <w:rsid w:val="002B2B8A"/>
    <w:rsid w:val="002B47B6"/>
    <w:rsid w:val="002B6323"/>
    <w:rsid w:val="002C0ACE"/>
    <w:rsid w:val="002C1914"/>
    <w:rsid w:val="002C29EA"/>
    <w:rsid w:val="002C6A44"/>
    <w:rsid w:val="002C6F72"/>
    <w:rsid w:val="002C7788"/>
    <w:rsid w:val="002C7D56"/>
    <w:rsid w:val="002D0530"/>
    <w:rsid w:val="002D17B4"/>
    <w:rsid w:val="002D22B0"/>
    <w:rsid w:val="002D358E"/>
    <w:rsid w:val="002D516E"/>
    <w:rsid w:val="002D6DD8"/>
    <w:rsid w:val="002D76F7"/>
    <w:rsid w:val="002E718B"/>
    <w:rsid w:val="002E71CA"/>
    <w:rsid w:val="002F091E"/>
    <w:rsid w:val="002F2AA3"/>
    <w:rsid w:val="002F53DF"/>
    <w:rsid w:val="002F79A5"/>
    <w:rsid w:val="002F79A8"/>
    <w:rsid w:val="002F7A33"/>
    <w:rsid w:val="003014E2"/>
    <w:rsid w:val="0030197A"/>
    <w:rsid w:val="00301D9C"/>
    <w:rsid w:val="00302A20"/>
    <w:rsid w:val="00302A41"/>
    <w:rsid w:val="003038F3"/>
    <w:rsid w:val="00303F45"/>
    <w:rsid w:val="003054A8"/>
    <w:rsid w:val="00305F3D"/>
    <w:rsid w:val="00307542"/>
    <w:rsid w:val="00311158"/>
    <w:rsid w:val="00311A53"/>
    <w:rsid w:val="003140D5"/>
    <w:rsid w:val="00315108"/>
    <w:rsid w:val="003160FC"/>
    <w:rsid w:val="003165AA"/>
    <w:rsid w:val="00316716"/>
    <w:rsid w:val="00321DE9"/>
    <w:rsid w:val="0032208F"/>
    <w:rsid w:val="003237D1"/>
    <w:rsid w:val="00323AA9"/>
    <w:rsid w:val="00324FFC"/>
    <w:rsid w:val="00325947"/>
    <w:rsid w:val="0032628C"/>
    <w:rsid w:val="00327237"/>
    <w:rsid w:val="003307CB"/>
    <w:rsid w:val="00332451"/>
    <w:rsid w:val="0033540E"/>
    <w:rsid w:val="0034114E"/>
    <w:rsid w:val="003416B4"/>
    <w:rsid w:val="00342FF8"/>
    <w:rsid w:val="00343D01"/>
    <w:rsid w:val="0034469E"/>
    <w:rsid w:val="00344770"/>
    <w:rsid w:val="003468DE"/>
    <w:rsid w:val="00346BB6"/>
    <w:rsid w:val="00346BD4"/>
    <w:rsid w:val="00346C43"/>
    <w:rsid w:val="003471D7"/>
    <w:rsid w:val="0035140D"/>
    <w:rsid w:val="003522A6"/>
    <w:rsid w:val="00354510"/>
    <w:rsid w:val="00354E68"/>
    <w:rsid w:val="003557D1"/>
    <w:rsid w:val="0036028C"/>
    <w:rsid w:val="003609D5"/>
    <w:rsid w:val="00362853"/>
    <w:rsid w:val="00364F08"/>
    <w:rsid w:val="00365F6C"/>
    <w:rsid w:val="00367462"/>
    <w:rsid w:val="00367EBC"/>
    <w:rsid w:val="00371A72"/>
    <w:rsid w:val="00371D89"/>
    <w:rsid w:val="0037397E"/>
    <w:rsid w:val="00373C5E"/>
    <w:rsid w:val="0037416F"/>
    <w:rsid w:val="00374D59"/>
    <w:rsid w:val="00377E4A"/>
    <w:rsid w:val="00380737"/>
    <w:rsid w:val="003812F0"/>
    <w:rsid w:val="00386771"/>
    <w:rsid w:val="003871C5"/>
    <w:rsid w:val="003905EC"/>
    <w:rsid w:val="003909C0"/>
    <w:rsid w:val="003923F2"/>
    <w:rsid w:val="003928E8"/>
    <w:rsid w:val="00393689"/>
    <w:rsid w:val="003946DC"/>
    <w:rsid w:val="00395959"/>
    <w:rsid w:val="0039712C"/>
    <w:rsid w:val="003A23E3"/>
    <w:rsid w:val="003A3FB8"/>
    <w:rsid w:val="003A4115"/>
    <w:rsid w:val="003A4CB8"/>
    <w:rsid w:val="003A5DF6"/>
    <w:rsid w:val="003A7B31"/>
    <w:rsid w:val="003B2F8E"/>
    <w:rsid w:val="003B4B87"/>
    <w:rsid w:val="003B53BF"/>
    <w:rsid w:val="003B6212"/>
    <w:rsid w:val="003B6B48"/>
    <w:rsid w:val="003B7CCD"/>
    <w:rsid w:val="003C04E0"/>
    <w:rsid w:val="003C0718"/>
    <w:rsid w:val="003C0EE5"/>
    <w:rsid w:val="003C273B"/>
    <w:rsid w:val="003C5EEC"/>
    <w:rsid w:val="003D41A6"/>
    <w:rsid w:val="003D465E"/>
    <w:rsid w:val="003D4E7E"/>
    <w:rsid w:val="003D4FFB"/>
    <w:rsid w:val="003D5839"/>
    <w:rsid w:val="003D5F03"/>
    <w:rsid w:val="003D6059"/>
    <w:rsid w:val="003D7084"/>
    <w:rsid w:val="003D709D"/>
    <w:rsid w:val="003E38D3"/>
    <w:rsid w:val="003E480B"/>
    <w:rsid w:val="003E5212"/>
    <w:rsid w:val="003F011D"/>
    <w:rsid w:val="003F12AC"/>
    <w:rsid w:val="003F28E8"/>
    <w:rsid w:val="003F42B3"/>
    <w:rsid w:val="003F4817"/>
    <w:rsid w:val="003F537F"/>
    <w:rsid w:val="003F7156"/>
    <w:rsid w:val="003F7631"/>
    <w:rsid w:val="003F7AC4"/>
    <w:rsid w:val="003F7DFC"/>
    <w:rsid w:val="00400351"/>
    <w:rsid w:val="004004BD"/>
    <w:rsid w:val="0040153D"/>
    <w:rsid w:val="0040380D"/>
    <w:rsid w:val="00404385"/>
    <w:rsid w:val="0040468C"/>
    <w:rsid w:val="004050C1"/>
    <w:rsid w:val="0040535A"/>
    <w:rsid w:val="0040637B"/>
    <w:rsid w:val="004064A8"/>
    <w:rsid w:val="00407AC6"/>
    <w:rsid w:val="004125D7"/>
    <w:rsid w:val="00413FA0"/>
    <w:rsid w:val="00414B9B"/>
    <w:rsid w:val="004156B0"/>
    <w:rsid w:val="00415942"/>
    <w:rsid w:val="0041683A"/>
    <w:rsid w:val="0041799F"/>
    <w:rsid w:val="00417B66"/>
    <w:rsid w:val="00417BBC"/>
    <w:rsid w:val="00421023"/>
    <w:rsid w:val="004259ED"/>
    <w:rsid w:val="00425E6F"/>
    <w:rsid w:val="0042629A"/>
    <w:rsid w:val="004270FB"/>
    <w:rsid w:val="00427EEA"/>
    <w:rsid w:val="00430481"/>
    <w:rsid w:val="00430E2F"/>
    <w:rsid w:val="0043166E"/>
    <w:rsid w:val="00431704"/>
    <w:rsid w:val="00431827"/>
    <w:rsid w:val="00431F04"/>
    <w:rsid w:val="00433CEA"/>
    <w:rsid w:val="00433DE1"/>
    <w:rsid w:val="00437281"/>
    <w:rsid w:val="00440CAE"/>
    <w:rsid w:val="00441918"/>
    <w:rsid w:val="0044462A"/>
    <w:rsid w:val="00444785"/>
    <w:rsid w:val="00446708"/>
    <w:rsid w:val="00447ACF"/>
    <w:rsid w:val="00447B2D"/>
    <w:rsid w:val="00447D2B"/>
    <w:rsid w:val="004501D7"/>
    <w:rsid w:val="00451959"/>
    <w:rsid w:val="0045284B"/>
    <w:rsid w:val="00452ED8"/>
    <w:rsid w:val="00455D4B"/>
    <w:rsid w:val="0045626C"/>
    <w:rsid w:val="004569C1"/>
    <w:rsid w:val="00456A66"/>
    <w:rsid w:val="00456D21"/>
    <w:rsid w:val="00457BD9"/>
    <w:rsid w:val="004600C6"/>
    <w:rsid w:val="0046032B"/>
    <w:rsid w:val="0046262D"/>
    <w:rsid w:val="00463A4C"/>
    <w:rsid w:val="00464569"/>
    <w:rsid w:val="00464648"/>
    <w:rsid w:val="004705A7"/>
    <w:rsid w:val="00471352"/>
    <w:rsid w:val="00472C88"/>
    <w:rsid w:val="00475D3E"/>
    <w:rsid w:val="00476D77"/>
    <w:rsid w:val="004809C0"/>
    <w:rsid w:val="00481292"/>
    <w:rsid w:val="00483C77"/>
    <w:rsid w:val="00484009"/>
    <w:rsid w:val="004845B6"/>
    <w:rsid w:val="0048732D"/>
    <w:rsid w:val="00487AD7"/>
    <w:rsid w:val="004949C6"/>
    <w:rsid w:val="004955AF"/>
    <w:rsid w:val="00497D7A"/>
    <w:rsid w:val="00497F2C"/>
    <w:rsid w:val="004A0D26"/>
    <w:rsid w:val="004A3D82"/>
    <w:rsid w:val="004A5FF3"/>
    <w:rsid w:val="004A740F"/>
    <w:rsid w:val="004A7482"/>
    <w:rsid w:val="004A7894"/>
    <w:rsid w:val="004A7D23"/>
    <w:rsid w:val="004B0BFB"/>
    <w:rsid w:val="004B3054"/>
    <w:rsid w:val="004B3CAA"/>
    <w:rsid w:val="004B4EFC"/>
    <w:rsid w:val="004B53BC"/>
    <w:rsid w:val="004B5577"/>
    <w:rsid w:val="004B5583"/>
    <w:rsid w:val="004B5DA5"/>
    <w:rsid w:val="004B6CB9"/>
    <w:rsid w:val="004B6EDC"/>
    <w:rsid w:val="004B7AA2"/>
    <w:rsid w:val="004B7B05"/>
    <w:rsid w:val="004C0201"/>
    <w:rsid w:val="004C0F80"/>
    <w:rsid w:val="004C29DF"/>
    <w:rsid w:val="004C5ACC"/>
    <w:rsid w:val="004C6177"/>
    <w:rsid w:val="004C6948"/>
    <w:rsid w:val="004C6A2B"/>
    <w:rsid w:val="004C6F77"/>
    <w:rsid w:val="004D01D2"/>
    <w:rsid w:val="004D02D7"/>
    <w:rsid w:val="004D05F3"/>
    <w:rsid w:val="004D2D37"/>
    <w:rsid w:val="004D3C35"/>
    <w:rsid w:val="004D4FA8"/>
    <w:rsid w:val="004D74E0"/>
    <w:rsid w:val="004E04D8"/>
    <w:rsid w:val="004E13BE"/>
    <w:rsid w:val="004E1B9A"/>
    <w:rsid w:val="004E36E4"/>
    <w:rsid w:val="004E4728"/>
    <w:rsid w:val="004E6200"/>
    <w:rsid w:val="004E7213"/>
    <w:rsid w:val="004F0ADB"/>
    <w:rsid w:val="004F3ADB"/>
    <w:rsid w:val="004F4D8F"/>
    <w:rsid w:val="004F7DB0"/>
    <w:rsid w:val="005010BE"/>
    <w:rsid w:val="005024E9"/>
    <w:rsid w:val="00502810"/>
    <w:rsid w:val="00505A02"/>
    <w:rsid w:val="00510339"/>
    <w:rsid w:val="00511C94"/>
    <w:rsid w:val="00513B73"/>
    <w:rsid w:val="00514322"/>
    <w:rsid w:val="00515A7C"/>
    <w:rsid w:val="0051604F"/>
    <w:rsid w:val="005162B7"/>
    <w:rsid w:val="005164F9"/>
    <w:rsid w:val="00517E65"/>
    <w:rsid w:val="00520452"/>
    <w:rsid w:val="00520E4C"/>
    <w:rsid w:val="00522F1C"/>
    <w:rsid w:val="00523150"/>
    <w:rsid w:val="00523AD5"/>
    <w:rsid w:val="00524320"/>
    <w:rsid w:val="00524D26"/>
    <w:rsid w:val="00525FA9"/>
    <w:rsid w:val="00525FFE"/>
    <w:rsid w:val="00526073"/>
    <w:rsid w:val="005260FB"/>
    <w:rsid w:val="005264B4"/>
    <w:rsid w:val="00526808"/>
    <w:rsid w:val="0053078B"/>
    <w:rsid w:val="005311A0"/>
    <w:rsid w:val="00532CF6"/>
    <w:rsid w:val="00534963"/>
    <w:rsid w:val="00534A8E"/>
    <w:rsid w:val="005353A3"/>
    <w:rsid w:val="00537A8B"/>
    <w:rsid w:val="0054009A"/>
    <w:rsid w:val="005407C1"/>
    <w:rsid w:val="00540925"/>
    <w:rsid w:val="00543C38"/>
    <w:rsid w:val="00545C5B"/>
    <w:rsid w:val="005462CE"/>
    <w:rsid w:val="00547DC7"/>
    <w:rsid w:val="005533A2"/>
    <w:rsid w:val="00554C04"/>
    <w:rsid w:val="0055631B"/>
    <w:rsid w:val="00557C55"/>
    <w:rsid w:val="00561A9A"/>
    <w:rsid w:val="00561E4E"/>
    <w:rsid w:val="00562923"/>
    <w:rsid w:val="005635F7"/>
    <w:rsid w:val="00565E96"/>
    <w:rsid w:val="00566FF4"/>
    <w:rsid w:val="00567BC9"/>
    <w:rsid w:val="005705EC"/>
    <w:rsid w:val="00572804"/>
    <w:rsid w:val="00572BEA"/>
    <w:rsid w:val="00574B9E"/>
    <w:rsid w:val="00577B1F"/>
    <w:rsid w:val="00583B6B"/>
    <w:rsid w:val="0058544A"/>
    <w:rsid w:val="005856D4"/>
    <w:rsid w:val="00585E15"/>
    <w:rsid w:val="00590666"/>
    <w:rsid w:val="00590945"/>
    <w:rsid w:val="00590CE6"/>
    <w:rsid w:val="00590F10"/>
    <w:rsid w:val="0059194C"/>
    <w:rsid w:val="005920D7"/>
    <w:rsid w:val="005921E5"/>
    <w:rsid w:val="00594EF9"/>
    <w:rsid w:val="00596D57"/>
    <w:rsid w:val="005A2406"/>
    <w:rsid w:val="005A31EE"/>
    <w:rsid w:val="005A4EAC"/>
    <w:rsid w:val="005A576A"/>
    <w:rsid w:val="005A75DF"/>
    <w:rsid w:val="005A7EB5"/>
    <w:rsid w:val="005B01C3"/>
    <w:rsid w:val="005B1298"/>
    <w:rsid w:val="005B1A12"/>
    <w:rsid w:val="005B1B73"/>
    <w:rsid w:val="005B33E7"/>
    <w:rsid w:val="005B429B"/>
    <w:rsid w:val="005B43D1"/>
    <w:rsid w:val="005B5C9F"/>
    <w:rsid w:val="005B5CD5"/>
    <w:rsid w:val="005B6D7B"/>
    <w:rsid w:val="005B6EF2"/>
    <w:rsid w:val="005B6F80"/>
    <w:rsid w:val="005B789A"/>
    <w:rsid w:val="005B7C79"/>
    <w:rsid w:val="005C08E5"/>
    <w:rsid w:val="005C0D12"/>
    <w:rsid w:val="005C1336"/>
    <w:rsid w:val="005C17FA"/>
    <w:rsid w:val="005C521E"/>
    <w:rsid w:val="005C566F"/>
    <w:rsid w:val="005C59F9"/>
    <w:rsid w:val="005C6EB5"/>
    <w:rsid w:val="005C72D0"/>
    <w:rsid w:val="005D00FE"/>
    <w:rsid w:val="005D2056"/>
    <w:rsid w:val="005D32B3"/>
    <w:rsid w:val="005D4A79"/>
    <w:rsid w:val="005D7D8D"/>
    <w:rsid w:val="005E0DC8"/>
    <w:rsid w:val="005E1ED3"/>
    <w:rsid w:val="005E20BC"/>
    <w:rsid w:val="005E2ED0"/>
    <w:rsid w:val="005E38AE"/>
    <w:rsid w:val="005E4FD8"/>
    <w:rsid w:val="005E5722"/>
    <w:rsid w:val="005E708C"/>
    <w:rsid w:val="005E7664"/>
    <w:rsid w:val="005F3F62"/>
    <w:rsid w:val="005F4581"/>
    <w:rsid w:val="005F54A1"/>
    <w:rsid w:val="005F5BF4"/>
    <w:rsid w:val="005F6867"/>
    <w:rsid w:val="005F6B86"/>
    <w:rsid w:val="00602B68"/>
    <w:rsid w:val="00605159"/>
    <w:rsid w:val="00610FF4"/>
    <w:rsid w:val="00612543"/>
    <w:rsid w:val="0061255B"/>
    <w:rsid w:val="00615F35"/>
    <w:rsid w:val="00616E32"/>
    <w:rsid w:val="00620314"/>
    <w:rsid w:val="00620AA9"/>
    <w:rsid w:val="006214B8"/>
    <w:rsid w:val="00622160"/>
    <w:rsid w:val="006228D6"/>
    <w:rsid w:val="00623C06"/>
    <w:rsid w:val="00624854"/>
    <w:rsid w:val="006263F2"/>
    <w:rsid w:val="00626823"/>
    <w:rsid w:val="00626CF0"/>
    <w:rsid w:val="00627B13"/>
    <w:rsid w:val="00630CE5"/>
    <w:rsid w:val="0063193B"/>
    <w:rsid w:val="00633B54"/>
    <w:rsid w:val="00634BA1"/>
    <w:rsid w:val="0063569B"/>
    <w:rsid w:val="00635906"/>
    <w:rsid w:val="006364B2"/>
    <w:rsid w:val="00636EEB"/>
    <w:rsid w:val="00637CCD"/>
    <w:rsid w:val="006411B1"/>
    <w:rsid w:val="00641FEC"/>
    <w:rsid w:val="00642F3E"/>
    <w:rsid w:val="0064611D"/>
    <w:rsid w:val="00646BE1"/>
    <w:rsid w:val="00647456"/>
    <w:rsid w:val="00647797"/>
    <w:rsid w:val="00647966"/>
    <w:rsid w:val="00647DB2"/>
    <w:rsid w:val="00651EE7"/>
    <w:rsid w:val="00652F98"/>
    <w:rsid w:val="00653465"/>
    <w:rsid w:val="006548D7"/>
    <w:rsid w:val="00654D19"/>
    <w:rsid w:val="0065522C"/>
    <w:rsid w:val="0065537D"/>
    <w:rsid w:val="00655B12"/>
    <w:rsid w:val="00656385"/>
    <w:rsid w:val="00660C60"/>
    <w:rsid w:val="00661968"/>
    <w:rsid w:val="006619E8"/>
    <w:rsid w:val="00662BF4"/>
    <w:rsid w:val="00662E96"/>
    <w:rsid w:val="0066792B"/>
    <w:rsid w:val="00670972"/>
    <w:rsid w:val="00671632"/>
    <w:rsid w:val="00673751"/>
    <w:rsid w:val="00674254"/>
    <w:rsid w:val="00675CC9"/>
    <w:rsid w:val="00675E66"/>
    <w:rsid w:val="00676CC5"/>
    <w:rsid w:val="00677401"/>
    <w:rsid w:val="006818CA"/>
    <w:rsid w:val="0068540F"/>
    <w:rsid w:val="00691118"/>
    <w:rsid w:val="00691B69"/>
    <w:rsid w:val="006A054A"/>
    <w:rsid w:val="006A05C4"/>
    <w:rsid w:val="006A154E"/>
    <w:rsid w:val="006A2B1E"/>
    <w:rsid w:val="006A647D"/>
    <w:rsid w:val="006A684F"/>
    <w:rsid w:val="006A6BC2"/>
    <w:rsid w:val="006A731A"/>
    <w:rsid w:val="006B0D73"/>
    <w:rsid w:val="006B2605"/>
    <w:rsid w:val="006B2FDB"/>
    <w:rsid w:val="006B4035"/>
    <w:rsid w:val="006B492E"/>
    <w:rsid w:val="006B5444"/>
    <w:rsid w:val="006B59AB"/>
    <w:rsid w:val="006B63D1"/>
    <w:rsid w:val="006B6D3A"/>
    <w:rsid w:val="006B7433"/>
    <w:rsid w:val="006C043E"/>
    <w:rsid w:val="006C2002"/>
    <w:rsid w:val="006C4B24"/>
    <w:rsid w:val="006C5FC0"/>
    <w:rsid w:val="006C787C"/>
    <w:rsid w:val="006C7B7B"/>
    <w:rsid w:val="006C7C33"/>
    <w:rsid w:val="006D1EA5"/>
    <w:rsid w:val="006D208D"/>
    <w:rsid w:val="006D2D2A"/>
    <w:rsid w:val="006D2E25"/>
    <w:rsid w:val="006D4473"/>
    <w:rsid w:val="006D4A22"/>
    <w:rsid w:val="006D510A"/>
    <w:rsid w:val="006D5D96"/>
    <w:rsid w:val="006D7574"/>
    <w:rsid w:val="006D7629"/>
    <w:rsid w:val="006E0307"/>
    <w:rsid w:val="006E0EE6"/>
    <w:rsid w:val="006E174E"/>
    <w:rsid w:val="006E296F"/>
    <w:rsid w:val="006E2CED"/>
    <w:rsid w:val="006E335C"/>
    <w:rsid w:val="006E7650"/>
    <w:rsid w:val="006F00D5"/>
    <w:rsid w:val="006F0AC6"/>
    <w:rsid w:val="006F0B5D"/>
    <w:rsid w:val="006F0E7A"/>
    <w:rsid w:val="006F10D1"/>
    <w:rsid w:val="006F1EC4"/>
    <w:rsid w:val="006F2085"/>
    <w:rsid w:val="006F2EE0"/>
    <w:rsid w:val="006F39A3"/>
    <w:rsid w:val="006F40FC"/>
    <w:rsid w:val="006F4D0D"/>
    <w:rsid w:val="00701880"/>
    <w:rsid w:val="0070269C"/>
    <w:rsid w:val="007038F1"/>
    <w:rsid w:val="007074CD"/>
    <w:rsid w:val="00707F17"/>
    <w:rsid w:val="00707FB1"/>
    <w:rsid w:val="00713332"/>
    <w:rsid w:val="007159A3"/>
    <w:rsid w:val="00716247"/>
    <w:rsid w:val="00724294"/>
    <w:rsid w:val="00727400"/>
    <w:rsid w:val="0073444D"/>
    <w:rsid w:val="00736F26"/>
    <w:rsid w:val="00741BAB"/>
    <w:rsid w:val="007425F9"/>
    <w:rsid w:val="007443E8"/>
    <w:rsid w:val="00744A99"/>
    <w:rsid w:val="00744EB3"/>
    <w:rsid w:val="00744F8B"/>
    <w:rsid w:val="00746A20"/>
    <w:rsid w:val="00746ABC"/>
    <w:rsid w:val="007478D5"/>
    <w:rsid w:val="00754D71"/>
    <w:rsid w:val="007559A2"/>
    <w:rsid w:val="00757875"/>
    <w:rsid w:val="00761055"/>
    <w:rsid w:val="00761D4B"/>
    <w:rsid w:val="00766A0A"/>
    <w:rsid w:val="00767CB9"/>
    <w:rsid w:val="00770F09"/>
    <w:rsid w:val="007720BA"/>
    <w:rsid w:val="00772D54"/>
    <w:rsid w:val="007747D1"/>
    <w:rsid w:val="00775797"/>
    <w:rsid w:val="0077613C"/>
    <w:rsid w:val="007819BF"/>
    <w:rsid w:val="00782C43"/>
    <w:rsid w:val="00784C94"/>
    <w:rsid w:val="0078510D"/>
    <w:rsid w:val="007861B6"/>
    <w:rsid w:val="007918F8"/>
    <w:rsid w:val="007920B5"/>
    <w:rsid w:val="00792149"/>
    <w:rsid w:val="00793937"/>
    <w:rsid w:val="00795C4E"/>
    <w:rsid w:val="00796C33"/>
    <w:rsid w:val="007A0FBD"/>
    <w:rsid w:val="007A3B2B"/>
    <w:rsid w:val="007A5726"/>
    <w:rsid w:val="007B0276"/>
    <w:rsid w:val="007B0468"/>
    <w:rsid w:val="007B1CDC"/>
    <w:rsid w:val="007B251E"/>
    <w:rsid w:val="007B255F"/>
    <w:rsid w:val="007B4BC7"/>
    <w:rsid w:val="007B53D3"/>
    <w:rsid w:val="007B64EE"/>
    <w:rsid w:val="007B6720"/>
    <w:rsid w:val="007B727B"/>
    <w:rsid w:val="007C0015"/>
    <w:rsid w:val="007C04B1"/>
    <w:rsid w:val="007C07E9"/>
    <w:rsid w:val="007C0C34"/>
    <w:rsid w:val="007C2F44"/>
    <w:rsid w:val="007C30A4"/>
    <w:rsid w:val="007C6275"/>
    <w:rsid w:val="007D176E"/>
    <w:rsid w:val="007D6AA4"/>
    <w:rsid w:val="007D7E5C"/>
    <w:rsid w:val="007E0DD5"/>
    <w:rsid w:val="007E3F79"/>
    <w:rsid w:val="007E6687"/>
    <w:rsid w:val="007E6F15"/>
    <w:rsid w:val="007E7F84"/>
    <w:rsid w:val="007F1AFE"/>
    <w:rsid w:val="007F4567"/>
    <w:rsid w:val="007F5130"/>
    <w:rsid w:val="007F6889"/>
    <w:rsid w:val="007F72E3"/>
    <w:rsid w:val="007F7D04"/>
    <w:rsid w:val="00802FA3"/>
    <w:rsid w:val="00803B1C"/>
    <w:rsid w:val="00803CF5"/>
    <w:rsid w:val="00803DE4"/>
    <w:rsid w:val="00804355"/>
    <w:rsid w:val="00805011"/>
    <w:rsid w:val="00806F7E"/>
    <w:rsid w:val="00807053"/>
    <w:rsid w:val="00811382"/>
    <w:rsid w:val="00812B0F"/>
    <w:rsid w:val="00816754"/>
    <w:rsid w:val="00820FCC"/>
    <w:rsid w:val="008229CF"/>
    <w:rsid w:val="00824244"/>
    <w:rsid w:val="00826299"/>
    <w:rsid w:val="0083129A"/>
    <w:rsid w:val="0083356B"/>
    <w:rsid w:val="008337C2"/>
    <w:rsid w:val="00834218"/>
    <w:rsid w:val="00836B39"/>
    <w:rsid w:val="00841B3A"/>
    <w:rsid w:val="00843C71"/>
    <w:rsid w:val="008447F3"/>
    <w:rsid w:val="00844824"/>
    <w:rsid w:val="00844D6D"/>
    <w:rsid w:val="008453EA"/>
    <w:rsid w:val="008458C5"/>
    <w:rsid w:val="00845A14"/>
    <w:rsid w:val="00846E1E"/>
    <w:rsid w:val="00847815"/>
    <w:rsid w:val="0085158B"/>
    <w:rsid w:val="00853ABF"/>
    <w:rsid w:val="0085619D"/>
    <w:rsid w:val="0085663A"/>
    <w:rsid w:val="00856700"/>
    <w:rsid w:val="00860170"/>
    <w:rsid w:val="00863075"/>
    <w:rsid w:val="00863476"/>
    <w:rsid w:val="00863BAC"/>
    <w:rsid w:val="008645B7"/>
    <w:rsid w:val="008647B9"/>
    <w:rsid w:val="00864CAC"/>
    <w:rsid w:val="00865CFB"/>
    <w:rsid w:val="008672D3"/>
    <w:rsid w:val="008679C2"/>
    <w:rsid w:val="00867C45"/>
    <w:rsid w:val="008705E5"/>
    <w:rsid w:val="00872904"/>
    <w:rsid w:val="00872D18"/>
    <w:rsid w:val="0087303D"/>
    <w:rsid w:val="00874624"/>
    <w:rsid w:val="008750B7"/>
    <w:rsid w:val="00875632"/>
    <w:rsid w:val="00880E6B"/>
    <w:rsid w:val="00881F25"/>
    <w:rsid w:val="008823A7"/>
    <w:rsid w:val="008835FE"/>
    <w:rsid w:val="008845CD"/>
    <w:rsid w:val="008845D4"/>
    <w:rsid w:val="008861C9"/>
    <w:rsid w:val="0088624A"/>
    <w:rsid w:val="00886548"/>
    <w:rsid w:val="00886825"/>
    <w:rsid w:val="00892789"/>
    <w:rsid w:val="00892EC0"/>
    <w:rsid w:val="008935FB"/>
    <w:rsid w:val="00893887"/>
    <w:rsid w:val="00893AEE"/>
    <w:rsid w:val="00894D4F"/>
    <w:rsid w:val="00897C3D"/>
    <w:rsid w:val="00897D92"/>
    <w:rsid w:val="008A2724"/>
    <w:rsid w:val="008A4C60"/>
    <w:rsid w:val="008A6483"/>
    <w:rsid w:val="008A6FD5"/>
    <w:rsid w:val="008A7BDC"/>
    <w:rsid w:val="008B005E"/>
    <w:rsid w:val="008B1C87"/>
    <w:rsid w:val="008B2202"/>
    <w:rsid w:val="008B2E14"/>
    <w:rsid w:val="008B76B5"/>
    <w:rsid w:val="008B7803"/>
    <w:rsid w:val="008C10DB"/>
    <w:rsid w:val="008C3301"/>
    <w:rsid w:val="008C5558"/>
    <w:rsid w:val="008C5D64"/>
    <w:rsid w:val="008C60C7"/>
    <w:rsid w:val="008D25CC"/>
    <w:rsid w:val="008D400C"/>
    <w:rsid w:val="008D404C"/>
    <w:rsid w:val="008D40D9"/>
    <w:rsid w:val="008D4D4F"/>
    <w:rsid w:val="008D76EB"/>
    <w:rsid w:val="008D7739"/>
    <w:rsid w:val="008E0196"/>
    <w:rsid w:val="008E0398"/>
    <w:rsid w:val="008E08E7"/>
    <w:rsid w:val="008E0BB8"/>
    <w:rsid w:val="008E395D"/>
    <w:rsid w:val="008E3F73"/>
    <w:rsid w:val="008E4035"/>
    <w:rsid w:val="008E6620"/>
    <w:rsid w:val="008E784D"/>
    <w:rsid w:val="008E7B64"/>
    <w:rsid w:val="008E7E0A"/>
    <w:rsid w:val="008F07B3"/>
    <w:rsid w:val="008F0A7F"/>
    <w:rsid w:val="008F158B"/>
    <w:rsid w:val="008F2F37"/>
    <w:rsid w:val="008F3571"/>
    <w:rsid w:val="008F519F"/>
    <w:rsid w:val="008F6756"/>
    <w:rsid w:val="00900D76"/>
    <w:rsid w:val="00902D9C"/>
    <w:rsid w:val="00902F23"/>
    <w:rsid w:val="009053DD"/>
    <w:rsid w:val="0090662D"/>
    <w:rsid w:val="00907A90"/>
    <w:rsid w:val="009102F8"/>
    <w:rsid w:val="009107BC"/>
    <w:rsid w:val="009112FB"/>
    <w:rsid w:val="009135DB"/>
    <w:rsid w:val="009148B1"/>
    <w:rsid w:val="00916B2F"/>
    <w:rsid w:val="00917CA3"/>
    <w:rsid w:val="00923200"/>
    <w:rsid w:val="0092321C"/>
    <w:rsid w:val="00924567"/>
    <w:rsid w:val="00926A58"/>
    <w:rsid w:val="00930CCB"/>
    <w:rsid w:val="0093293C"/>
    <w:rsid w:val="009339E3"/>
    <w:rsid w:val="009368D7"/>
    <w:rsid w:val="009378E6"/>
    <w:rsid w:val="00941F69"/>
    <w:rsid w:val="00942994"/>
    <w:rsid w:val="009431C5"/>
    <w:rsid w:val="0094351E"/>
    <w:rsid w:val="00947671"/>
    <w:rsid w:val="009478A8"/>
    <w:rsid w:val="009535E0"/>
    <w:rsid w:val="009536F9"/>
    <w:rsid w:val="00956746"/>
    <w:rsid w:val="009579F8"/>
    <w:rsid w:val="00957D42"/>
    <w:rsid w:val="00960105"/>
    <w:rsid w:val="00961AA8"/>
    <w:rsid w:val="00962265"/>
    <w:rsid w:val="00964EDA"/>
    <w:rsid w:val="00965A8E"/>
    <w:rsid w:val="00966B8E"/>
    <w:rsid w:val="00970BD3"/>
    <w:rsid w:val="009726D3"/>
    <w:rsid w:val="00973272"/>
    <w:rsid w:val="00973906"/>
    <w:rsid w:val="00973984"/>
    <w:rsid w:val="00973C80"/>
    <w:rsid w:val="00973EB2"/>
    <w:rsid w:val="00974F46"/>
    <w:rsid w:val="00976E03"/>
    <w:rsid w:val="009772B3"/>
    <w:rsid w:val="0098011B"/>
    <w:rsid w:val="00980B9B"/>
    <w:rsid w:val="00981AB8"/>
    <w:rsid w:val="00982125"/>
    <w:rsid w:val="0098351F"/>
    <w:rsid w:val="00983708"/>
    <w:rsid w:val="009841BC"/>
    <w:rsid w:val="0098621F"/>
    <w:rsid w:val="00986592"/>
    <w:rsid w:val="00987124"/>
    <w:rsid w:val="009875CB"/>
    <w:rsid w:val="00987EE5"/>
    <w:rsid w:val="00991BE2"/>
    <w:rsid w:val="00994145"/>
    <w:rsid w:val="00994D6A"/>
    <w:rsid w:val="00995361"/>
    <w:rsid w:val="0099744C"/>
    <w:rsid w:val="009A014A"/>
    <w:rsid w:val="009A03C5"/>
    <w:rsid w:val="009A4060"/>
    <w:rsid w:val="009A6EF7"/>
    <w:rsid w:val="009A7DC2"/>
    <w:rsid w:val="009B034F"/>
    <w:rsid w:val="009B12BA"/>
    <w:rsid w:val="009B28C2"/>
    <w:rsid w:val="009B50A2"/>
    <w:rsid w:val="009B6345"/>
    <w:rsid w:val="009B67E9"/>
    <w:rsid w:val="009B6B64"/>
    <w:rsid w:val="009B795D"/>
    <w:rsid w:val="009C04E5"/>
    <w:rsid w:val="009C7260"/>
    <w:rsid w:val="009C7889"/>
    <w:rsid w:val="009C7ECE"/>
    <w:rsid w:val="009C7F94"/>
    <w:rsid w:val="009D0369"/>
    <w:rsid w:val="009D16B3"/>
    <w:rsid w:val="009D55EF"/>
    <w:rsid w:val="009D7A34"/>
    <w:rsid w:val="009E03D3"/>
    <w:rsid w:val="009E080A"/>
    <w:rsid w:val="009E1B9D"/>
    <w:rsid w:val="009E3BD7"/>
    <w:rsid w:val="009F0AD0"/>
    <w:rsid w:val="009F45E5"/>
    <w:rsid w:val="009F5200"/>
    <w:rsid w:val="009F6ABF"/>
    <w:rsid w:val="00A002E2"/>
    <w:rsid w:val="00A02F42"/>
    <w:rsid w:val="00A033F1"/>
    <w:rsid w:val="00A0387F"/>
    <w:rsid w:val="00A0573E"/>
    <w:rsid w:val="00A064C0"/>
    <w:rsid w:val="00A06575"/>
    <w:rsid w:val="00A0660F"/>
    <w:rsid w:val="00A06B6E"/>
    <w:rsid w:val="00A07D2C"/>
    <w:rsid w:val="00A07FCC"/>
    <w:rsid w:val="00A11F80"/>
    <w:rsid w:val="00A12258"/>
    <w:rsid w:val="00A158AB"/>
    <w:rsid w:val="00A22EDE"/>
    <w:rsid w:val="00A233AA"/>
    <w:rsid w:val="00A2473F"/>
    <w:rsid w:val="00A26979"/>
    <w:rsid w:val="00A27B76"/>
    <w:rsid w:val="00A27F1A"/>
    <w:rsid w:val="00A3417F"/>
    <w:rsid w:val="00A34AAB"/>
    <w:rsid w:val="00A34E50"/>
    <w:rsid w:val="00A36B75"/>
    <w:rsid w:val="00A374ED"/>
    <w:rsid w:val="00A3770E"/>
    <w:rsid w:val="00A40348"/>
    <w:rsid w:val="00A40ECC"/>
    <w:rsid w:val="00A41994"/>
    <w:rsid w:val="00A4224C"/>
    <w:rsid w:val="00A427BB"/>
    <w:rsid w:val="00A432EB"/>
    <w:rsid w:val="00A435DB"/>
    <w:rsid w:val="00A443B4"/>
    <w:rsid w:val="00A47C96"/>
    <w:rsid w:val="00A50558"/>
    <w:rsid w:val="00A5351A"/>
    <w:rsid w:val="00A53631"/>
    <w:rsid w:val="00A53979"/>
    <w:rsid w:val="00A55A4D"/>
    <w:rsid w:val="00A5754B"/>
    <w:rsid w:val="00A60063"/>
    <w:rsid w:val="00A61CA1"/>
    <w:rsid w:val="00A61F43"/>
    <w:rsid w:val="00A620CC"/>
    <w:rsid w:val="00A629CA"/>
    <w:rsid w:val="00A62D5F"/>
    <w:rsid w:val="00A63144"/>
    <w:rsid w:val="00A63803"/>
    <w:rsid w:val="00A67022"/>
    <w:rsid w:val="00A7157D"/>
    <w:rsid w:val="00A7325C"/>
    <w:rsid w:val="00A7346A"/>
    <w:rsid w:val="00A751C7"/>
    <w:rsid w:val="00A81693"/>
    <w:rsid w:val="00A829A8"/>
    <w:rsid w:val="00A857E1"/>
    <w:rsid w:val="00A859A1"/>
    <w:rsid w:val="00A86079"/>
    <w:rsid w:val="00A87195"/>
    <w:rsid w:val="00A871E9"/>
    <w:rsid w:val="00A8782B"/>
    <w:rsid w:val="00A87F1B"/>
    <w:rsid w:val="00A90323"/>
    <w:rsid w:val="00A90DF4"/>
    <w:rsid w:val="00A91795"/>
    <w:rsid w:val="00A9185D"/>
    <w:rsid w:val="00A91984"/>
    <w:rsid w:val="00A91CAE"/>
    <w:rsid w:val="00A92F19"/>
    <w:rsid w:val="00A93A13"/>
    <w:rsid w:val="00A94EDA"/>
    <w:rsid w:val="00A95A66"/>
    <w:rsid w:val="00A96A14"/>
    <w:rsid w:val="00A96A31"/>
    <w:rsid w:val="00A9723C"/>
    <w:rsid w:val="00AA0EE4"/>
    <w:rsid w:val="00AA1FC6"/>
    <w:rsid w:val="00AA2006"/>
    <w:rsid w:val="00AA26AF"/>
    <w:rsid w:val="00AA420D"/>
    <w:rsid w:val="00AA459F"/>
    <w:rsid w:val="00AA53A8"/>
    <w:rsid w:val="00AA5679"/>
    <w:rsid w:val="00AA7DA9"/>
    <w:rsid w:val="00AB0E41"/>
    <w:rsid w:val="00AB183B"/>
    <w:rsid w:val="00AB3A7F"/>
    <w:rsid w:val="00AB48A3"/>
    <w:rsid w:val="00AB4C90"/>
    <w:rsid w:val="00AC00BE"/>
    <w:rsid w:val="00AC0862"/>
    <w:rsid w:val="00AC40F4"/>
    <w:rsid w:val="00AC58A4"/>
    <w:rsid w:val="00AC6DF4"/>
    <w:rsid w:val="00AD0B17"/>
    <w:rsid w:val="00AD2210"/>
    <w:rsid w:val="00AD3AD5"/>
    <w:rsid w:val="00AD4D8C"/>
    <w:rsid w:val="00AE2446"/>
    <w:rsid w:val="00AE2832"/>
    <w:rsid w:val="00AE3011"/>
    <w:rsid w:val="00AE3437"/>
    <w:rsid w:val="00AE3635"/>
    <w:rsid w:val="00AE371D"/>
    <w:rsid w:val="00AE3E40"/>
    <w:rsid w:val="00AE5637"/>
    <w:rsid w:val="00AE6955"/>
    <w:rsid w:val="00AF47D7"/>
    <w:rsid w:val="00AF5A70"/>
    <w:rsid w:val="00AF6217"/>
    <w:rsid w:val="00AF68E6"/>
    <w:rsid w:val="00AF7E85"/>
    <w:rsid w:val="00B00DAA"/>
    <w:rsid w:val="00B0128E"/>
    <w:rsid w:val="00B035EA"/>
    <w:rsid w:val="00B06DDD"/>
    <w:rsid w:val="00B07047"/>
    <w:rsid w:val="00B11320"/>
    <w:rsid w:val="00B13F7B"/>
    <w:rsid w:val="00B14B51"/>
    <w:rsid w:val="00B14C3A"/>
    <w:rsid w:val="00B14F4E"/>
    <w:rsid w:val="00B14F74"/>
    <w:rsid w:val="00B15040"/>
    <w:rsid w:val="00B21383"/>
    <w:rsid w:val="00B22646"/>
    <w:rsid w:val="00B22C99"/>
    <w:rsid w:val="00B233A4"/>
    <w:rsid w:val="00B23B28"/>
    <w:rsid w:val="00B2454B"/>
    <w:rsid w:val="00B26812"/>
    <w:rsid w:val="00B30310"/>
    <w:rsid w:val="00B31ACF"/>
    <w:rsid w:val="00B34968"/>
    <w:rsid w:val="00B35530"/>
    <w:rsid w:val="00B370B7"/>
    <w:rsid w:val="00B3738A"/>
    <w:rsid w:val="00B376AA"/>
    <w:rsid w:val="00B406AD"/>
    <w:rsid w:val="00B445FF"/>
    <w:rsid w:val="00B45365"/>
    <w:rsid w:val="00B46108"/>
    <w:rsid w:val="00B4651C"/>
    <w:rsid w:val="00B46CDD"/>
    <w:rsid w:val="00B46ED7"/>
    <w:rsid w:val="00B52936"/>
    <w:rsid w:val="00B532FC"/>
    <w:rsid w:val="00B53F21"/>
    <w:rsid w:val="00B54298"/>
    <w:rsid w:val="00B5550B"/>
    <w:rsid w:val="00B564DA"/>
    <w:rsid w:val="00B57831"/>
    <w:rsid w:val="00B62482"/>
    <w:rsid w:val="00B625C6"/>
    <w:rsid w:val="00B636C5"/>
    <w:rsid w:val="00B63A17"/>
    <w:rsid w:val="00B642C8"/>
    <w:rsid w:val="00B65572"/>
    <w:rsid w:val="00B66647"/>
    <w:rsid w:val="00B66F05"/>
    <w:rsid w:val="00B67859"/>
    <w:rsid w:val="00B70BDA"/>
    <w:rsid w:val="00B739D6"/>
    <w:rsid w:val="00B73D9D"/>
    <w:rsid w:val="00B75172"/>
    <w:rsid w:val="00B75415"/>
    <w:rsid w:val="00B76590"/>
    <w:rsid w:val="00B778CC"/>
    <w:rsid w:val="00B77D27"/>
    <w:rsid w:val="00B8061D"/>
    <w:rsid w:val="00B80CB6"/>
    <w:rsid w:val="00B814C3"/>
    <w:rsid w:val="00B81E2B"/>
    <w:rsid w:val="00B81F24"/>
    <w:rsid w:val="00B8254C"/>
    <w:rsid w:val="00B8330E"/>
    <w:rsid w:val="00B849E5"/>
    <w:rsid w:val="00B87C93"/>
    <w:rsid w:val="00B87CF2"/>
    <w:rsid w:val="00B901A6"/>
    <w:rsid w:val="00B917F4"/>
    <w:rsid w:val="00B91EFD"/>
    <w:rsid w:val="00B96565"/>
    <w:rsid w:val="00B97DC2"/>
    <w:rsid w:val="00BA4159"/>
    <w:rsid w:val="00BA5B39"/>
    <w:rsid w:val="00BA6192"/>
    <w:rsid w:val="00BA69F8"/>
    <w:rsid w:val="00BA75EA"/>
    <w:rsid w:val="00BA7ED8"/>
    <w:rsid w:val="00BB53DD"/>
    <w:rsid w:val="00BC06B2"/>
    <w:rsid w:val="00BC1875"/>
    <w:rsid w:val="00BC18DF"/>
    <w:rsid w:val="00BC31BD"/>
    <w:rsid w:val="00BC411D"/>
    <w:rsid w:val="00BC484E"/>
    <w:rsid w:val="00BC565D"/>
    <w:rsid w:val="00BC61E6"/>
    <w:rsid w:val="00BC78E9"/>
    <w:rsid w:val="00BC7E27"/>
    <w:rsid w:val="00BD16DD"/>
    <w:rsid w:val="00BD2B3C"/>
    <w:rsid w:val="00BD2D40"/>
    <w:rsid w:val="00BD31D3"/>
    <w:rsid w:val="00BD42BD"/>
    <w:rsid w:val="00BD48C0"/>
    <w:rsid w:val="00BE16A8"/>
    <w:rsid w:val="00BE3BDE"/>
    <w:rsid w:val="00BE6EF8"/>
    <w:rsid w:val="00BF2173"/>
    <w:rsid w:val="00BF2BCE"/>
    <w:rsid w:val="00BF33C6"/>
    <w:rsid w:val="00BF3CFD"/>
    <w:rsid w:val="00BF3F4F"/>
    <w:rsid w:val="00BF53DF"/>
    <w:rsid w:val="00BF709F"/>
    <w:rsid w:val="00C00840"/>
    <w:rsid w:val="00C017FA"/>
    <w:rsid w:val="00C03F91"/>
    <w:rsid w:val="00C04631"/>
    <w:rsid w:val="00C0559C"/>
    <w:rsid w:val="00C0768C"/>
    <w:rsid w:val="00C07928"/>
    <w:rsid w:val="00C11E5A"/>
    <w:rsid w:val="00C121F2"/>
    <w:rsid w:val="00C12A0D"/>
    <w:rsid w:val="00C17220"/>
    <w:rsid w:val="00C1745D"/>
    <w:rsid w:val="00C20D2C"/>
    <w:rsid w:val="00C21A8E"/>
    <w:rsid w:val="00C22A08"/>
    <w:rsid w:val="00C24BB9"/>
    <w:rsid w:val="00C26AAA"/>
    <w:rsid w:val="00C27B85"/>
    <w:rsid w:val="00C312C5"/>
    <w:rsid w:val="00C32F80"/>
    <w:rsid w:val="00C341A3"/>
    <w:rsid w:val="00C34E50"/>
    <w:rsid w:val="00C35F6D"/>
    <w:rsid w:val="00C36E75"/>
    <w:rsid w:val="00C40224"/>
    <w:rsid w:val="00C4170B"/>
    <w:rsid w:val="00C41C8C"/>
    <w:rsid w:val="00C42A66"/>
    <w:rsid w:val="00C43241"/>
    <w:rsid w:val="00C47597"/>
    <w:rsid w:val="00C51089"/>
    <w:rsid w:val="00C52684"/>
    <w:rsid w:val="00C52A55"/>
    <w:rsid w:val="00C53539"/>
    <w:rsid w:val="00C53892"/>
    <w:rsid w:val="00C55D8F"/>
    <w:rsid w:val="00C632CC"/>
    <w:rsid w:val="00C65949"/>
    <w:rsid w:val="00C659DC"/>
    <w:rsid w:val="00C6758F"/>
    <w:rsid w:val="00C675CB"/>
    <w:rsid w:val="00C70193"/>
    <w:rsid w:val="00C70D33"/>
    <w:rsid w:val="00C73DB4"/>
    <w:rsid w:val="00C745C8"/>
    <w:rsid w:val="00C759C0"/>
    <w:rsid w:val="00C765EA"/>
    <w:rsid w:val="00C77DE1"/>
    <w:rsid w:val="00C8096A"/>
    <w:rsid w:val="00C81B07"/>
    <w:rsid w:val="00C8559E"/>
    <w:rsid w:val="00C8629D"/>
    <w:rsid w:val="00C8714E"/>
    <w:rsid w:val="00C91AC2"/>
    <w:rsid w:val="00C925DF"/>
    <w:rsid w:val="00C927F2"/>
    <w:rsid w:val="00C92D39"/>
    <w:rsid w:val="00C943BA"/>
    <w:rsid w:val="00C94AF6"/>
    <w:rsid w:val="00C95A88"/>
    <w:rsid w:val="00C9642D"/>
    <w:rsid w:val="00CA1492"/>
    <w:rsid w:val="00CA27EF"/>
    <w:rsid w:val="00CA34F5"/>
    <w:rsid w:val="00CA40B0"/>
    <w:rsid w:val="00CB0794"/>
    <w:rsid w:val="00CB0F64"/>
    <w:rsid w:val="00CB1FA0"/>
    <w:rsid w:val="00CB2E7E"/>
    <w:rsid w:val="00CB3F0F"/>
    <w:rsid w:val="00CB40BA"/>
    <w:rsid w:val="00CB557B"/>
    <w:rsid w:val="00CB5B0A"/>
    <w:rsid w:val="00CB6992"/>
    <w:rsid w:val="00CB7040"/>
    <w:rsid w:val="00CC209B"/>
    <w:rsid w:val="00CC40AF"/>
    <w:rsid w:val="00CC4B20"/>
    <w:rsid w:val="00CC4BA8"/>
    <w:rsid w:val="00CC4FFE"/>
    <w:rsid w:val="00CC6AF9"/>
    <w:rsid w:val="00CC7F74"/>
    <w:rsid w:val="00CD0A6B"/>
    <w:rsid w:val="00CD5255"/>
    <w:rsid w:val="00CD5E87"/>
    <w:rsid w:val="00CD6687"/>
    <w:rsid w:val="00CD7EA6"/>
    <w:rsid w:val="00CE3991"/>
    <w:rsid w:val="00CE6539"/>
    <w:rsid w:val="00CF1ACC"/>
    <w:rsid w:val="00CF27F0"/>
    <w:rsid w:val="00CF4986"/>
    <w:rsid w:val="00CF5A82"/>
    <w:rsid w:val="00CF5E74"/>
    <w:rsid w:val="00CF6CFE"/>
    <w:rsid w:val="00CF7200"/>
    <w:rsid w:val="00CF7A66"/>
    <w:rsid w:val="00D02062"/>
    <w:rsid w:val="00D02C6D"/>
    <w:rsid w:val="00D03784"/>
    <w:rsid w:val="00D05B36"/>
    <w:rsid w:val="00D125D6"/>
    <w:rsid w:val="00D127EA"/>
    <w:rsid w:val="00D14560"/>
    <w:rsid w:val="00D165DC"/>
    <w:rsid w:val="00D172D4"/>
    <w:rsid w:val="00D2056C"/>
    <w:rsid w:val="00D21607"/>
    <w:rsid w:val="00D216DF"/>
    <w:rsid w:val="00D2278E"/>
    <w:rsid w:val="00D23460"/>
    <w:rsid w:val="00D23EE4"/>
    <w:rsid w:val="00D24229"/>
    <w:rsid w:val="00D25ED0"/>
    <w:rsid w:val="00D26008"/>
    <w:rsid w:val="00D266FE"/>
    <w:rsid w:val="00D27969"/>
    <w:rsid w:val="00D27D1D"/>
    <w:rsid w:val="00D30957"/>
    <w:rsid w:val="00D30B3B"/>
    <w:rsid w:val="00D31E79"/>
    <w:rsid w:val="00D33973"/>
    <w:rsid w:val="00D34002"/>
    <w:rsid w:val="00D36033"/>
    <w:rsid w:val="00D37102"/>
    <w:rsid w:val="00D37749"/>
    <w:rsid w:val="00D40171"/>
    <w:rsid w:val="00D4171C"/>
    <w:rsid w:val="00D422B0"/>
    <w:rsid w:val="00D45547"/>
    <w:rsid w:val="00D458EB"/>
    <w:rsid w:val="00D45F4E"/>
    <w:rsid w:val="00D471C9"/>
    <w:rsid w:val="00D52301"/>
    <w:rsid w:val="00D533C8"/>
    <w:rsid w:val="00D56740"/>
    <w:rsid w:val="00D60891"/>
    <w:rsid w:val="00D609AF"/>
    <w:rsid w:val="00D624E4"/>
    <w:rsid w:val="00D62E35"/>
    <w:rsid w:val="00D63B0B"/>
    <w:rsid w:val="00D6483F"/>
    <w:rsid w:val="00D65088"/>
    <w:rsid w:val="00D66F8B"/>
    <w:rsid w:val="00D70DE4"/>
    <w:rsid w:val="00D71619"/>
    <w:rsid w:val="00D71A12"/>
    <w:rsid w:val="00D75CF6"/>
    <w:rsid w:val="00D75D73"/>
    <w:rsid w:val="00D80261"/>
    <w:rsid w:val="00D813AD"/>
    <w:rsid w:val="00D82770"/>
    <w:rsid w:val="00D82827"/>
    <w:rsid w:val="00D870CA"/>
    <w:rsid w:val="00D949D3"/>
    <w:rsid w:val="00D96748"/>
    <w:rsid w:val="00D977D9"/>
    <w:rsid w:val="00DA05E4"/>
    <w:rsid w:val="00DA10E6"/>
    <w:rsid w:val="00DA2D9B"/>
    <w:rsid w:val="00DA30CF"/>
    <w:rsid w:val="00DA485C"/>
    <w:rsid w:val="00DA6979"/>
    <w:rsid w:val="00DB1B7A"/>
    <w:rsid w:val="00DB223B"/>
    <w:rsid w:val="00DB33D0"/>
    <w:rsid w:val="00DB36C1"/>
    <w:rsid w:val="00DC04D5"/>
    <w:rsid w:val="00DC17F1"/>
    <w:rsid w:val="00DC1AE2"/>
    <w:rsid w:val="00DC344D"/>
    <w:rsid w:val="00DC4D68"/>
    <w:rsid w:val="00DC560B"/>
    <w:rsid w:val="00DC7704"/>
    <w:rsid w:val="00DD406B"/>
    <w:rsid w:val="00DD6116"/>
    <w:rsid w:val="00DD7E7A"/>
    <w:rsid w:val="00DE0C94"/>
    <w:rsid w:val="00DE0CC6"/>
    <w:rsid w:val="00DE1E45"/>
    <w:rsid w:val="00DE33B1"/>
    <w:rsid w:val="00DE5AED"/>
    <w:rsid w:val="00DE6D9A"/>
    <w:rsid w:val="00DE7CF3"/>
    <w:rsid w:val="00DF04B9"/>
    <w:rsid w:val="00DF2CEF"/>
    <w:rsid w:val="00DF3F7B"/>
    <w:rsid w:val="00DF4E8E"/>
    <w:rsid w:val="00DF6003"/>
    <w:rsid w:val="00DF637C"/>
    <w:rsid w:val="00E00861"/>
    <w:rsid w:val="00E029EB"/>
    <w:rsid w:val="00E02A42"/>
    <w:rsid w:val="00E02E64"/>
    <w:rsid w:val="00E04823"/>
    <w:rsid w:val="00E05BE9"/>
    <w:rsid w:val="00E064A5"/>
    <w:rsid w:val="00E11060"/>
    <w:rsid w:val="00E11915"/>
    <w:rsid w:val="00E13668"/>
    <w:rsid w:val="00E1366A"/>
    <w:rsid w:val="00E1401E"/>
    <w:rsid w:val="00E149FB"/>
    <w:rsid w:val="00E15215"/>
    <w:rsid w:val="00E15278"/>
    <w:rsid w:val="00E155AA"/>
    <w:rsid w:val="00E15B11"/>
    <w:rsid w:val="00E16117"/>
    <w:rsid w:val="00E1684B"/>
    <w:rsid w:val="00E210F8"/>
    <w:rsid w:val="00E216B8"/>
    <w:rsid w:val="00E21CD0"/>
    <w:rsid w:val="00E22307"/>
    <w:rsid w:val="00E2255D"/>
    <w:rsid w:val="00E229C9"/>
    <w:rsid w:val="00E22A19"/>
    <w:rsid w:val="00E23819"/>
    <w:rsid w:val="00E23908"/>
    <w:rsid w:val="00E25355"/>
    <w:rsid w:val="00E2590F"/>
    <w:rsid w:val="00E260F7"/>
    <w:rsid w:val="00E2693F"/>
    <w:rsid w:val="00E30241"/>
    <w:rsid w:val="00E30FE9"/>
    <w:rsid w:val="00E31069"/>
    <w:rsid w:val="00E33D5D"/>
    <w:rsid w:val="00E340B9"/>
    <w:rsid w:val="00E340FD"/>
    <w:rsid w:val="00E341AC"/>
    <w:rsid w:val="00E34C10"/>
    <w:rsid w:val="00E35A32"/>
    <w:rsid w:val="00E35C00"/>
    <w:rsid w:val="00E37DDC"/>
    <w:rsid w:val="00E42307"/>
    <w:rsid w:val="00E42366"/>
    <w:rsid w:val="00E42383"/>
    <w:rsid w:val="00E438C2"/>
    <w:rsid w:val="00E4442E"/>
    <w:rsid w:val="00E44788"/>
    <w:rsid w:val="00E456C4"/>
    <w:rsid w:val="00E462FC"/>
    <w:rsid w:val="00E477CD"/>
    <w:rsid w:val="00E47CD9"/>
    <w:rsid w:val="00E50726"/>
    <w:rsid w:val="00E520AE"/>
    <w:rsid w:val="00E62197"/>
    <w:rsid w:val="00E63F6C"/>
    <w:rsid w:val="00E65363"/>
    <w:rsid w:val="00E658EC"/>
    <w:rsid w:val="00E65D4E"/>
    <w:rsid w:val="00E67333"/>
    <w:rsid w:val="00E74D55"/>
    <w:rsid w:val="00E77A99"/>
    <w:rsid w:val="00E77EF1"/>
    <w:rsid w:val="00E80E91"/>
    <w:rsid w:val="00E832FE"/>
    <w:rsid w:val="00E84528"/>
    <w:rsid w:val="00E846B7"/>
    <w:rsid w:val="00E9059E"/>
    <w:rsid w:val="00E936BD"/>
    <w:rsid w:val="00E9597F"/>
    <w:rsid w:val="00E95D3A"/>
    <w:rsid w:val="00E96CC4"/>
    <w:rsid w:val="00EA01F3"/>
    <w:rsid w:val="00EA020C"/>
    <w:rsid w:val="00EA0B2E"/>
    <w:rsid w:val="00EA0CC9"/>
    <w:rsid w:val="00EA1FC1"/>
    <w:rsid w:val="00EA2819"/>
    <w:rsid w:val="00EA5ACE"/>
    <w:rsid w:val="00EA5E14"/>
    <w:rsid w:val="00EA60C8"/>
    <w:rsid w:val="00EA7C34"/>
    <w:rsid w:val="00EB01E8"/>
    <w:rsid w:val="00EB08CC"/>
    <w:rsid w:val="00EB0A14"/>
    <w:rsid w:val="00EB1081"/>
    <w:rsid w:val="00EB17A0"/>
    <w:rsid w:val="00EB1A19"/>
    <w:rsid w:val="00EB2E95"/>
    <w:rsid w:val="00EB405D"/>
    <w:rsid w:val="00EB6914"/>
    <w:rsid w:val="00EC0885"/>
    <w:rsid w:val="00EC0951"/>
    <w:rsid w:val="00EC0CA7"/>
    <w:rsid w:val="00EC3598"/>
    <w:rsid w:val="00EC68BB"/>
    <w:rsid w:val="00EC7390"/>
    <w:rsid w:val="00ED12BF"/>
    <w:rsid w:val="00ED1818"/>
    <w:rsid w:val="00ED1B79"/>
    <w:rsid w:val="00ED2331"/>
    <w:rsid w:val="00ED3911"/>
    <w:rsid w:val="00ED4365"/>
    <w:rsid w:val="00ED4542"/>
    <w:rsid w:val="00ED6CAC"/>
    <w:rsid w:val="00ED72E7"/>
    <w:rsid w:val="00EE2A30"/>
    <w:rsid w:val="00EE5864"/>
    <w:rsid w:val="00EE69DE"/>
    <w:rsid w:val="00EE6DE6"/>
    <w:rsid w:val="00EE72A5"/>
    <w:rsid w:val="00EE78D9"/>
    <w:rsid w:val="00EE7B07"/>
    <w:rsid w:val="00EE7CC2"/>
    <w:rsid w:val="00EF0524"/>
    <w:rsid w:val="00EF0AFE"/>
    <w:rsid w:val="00EF2ABD"/>
    <w:rsid w:val="00EF4181"/>
    <w:rsid w:val="00EF43A4"/>
    <w:rsid w:val="00EF5398"/>
    <w:rsid w:val="00EF72C9"/>
    <w:rsid w:val="00F0268D"/>
    <w:rsid w:val="00F03539"/>
    <w:rsid w:val="00F03BB6"/>
    <w:rsid w:val="00F03EA0"/>
    <w:rsid w:val="00F04A1D"/>
    <w:rsid w:val="00F04C8F"/>
    <w:rsid w:val="00F059A5"/>
    <w:rsid w:val="00F06F65"/>
    <w:rsid w:val="00F07A3B"/>
    <w:rsid w:val="00F111FC"/>
    <w:rsid w:val="00F12275"/>
    <w:rsid w:val="00F12E54"/>
    <w:rsid w:val="00F145C9"/>
    <w:rsid w:val="00F154C7"/>
    <w:rsid w:val="00F15B8B"/>
    <w:rsid w:val="00F167E2"/>
    <w:rsid w:val="00F17367"/>
    <w:rsid w:val="00F234F2"/>
    <w:rsid w:val="00F245FC"/>
    <w:rsid w:val="00F25A21"/>
    <w:rsid w:val="00F2644D"/>
    <w:rsid w:val="00F26A71"/>
    <w:rsid w:val="00F3034D"/>
    <w:rsid w:val="00F3147A"/>
    <w:rsid w:val="00F31698"/>
    <w:rsid w:val="00F32701"/>
    <w:rsid w:val="00F347A6"/>
    <w:rsid w:val="00F35478"/>
    <w:rsid w:val="00F35AA1"/>
    <w:rsid w:val="00F3621F"/>
    <w:rsid w:val="00F4005C"/>
    <w:rsid w:val="00F41FBA"/>
    <w:rsid w:val="00F4206C"/>
    <w:rsid w:val="00F437AE"/>
    <w:rsid w:val="00F43DBE"/>
    <w:rsid w:val="00F463B5"/>
    <w:rsid w:val="00F47D84"/>
    <w:rsid w:val="00F5265C"/>
    <w:rsid w:val="00F533A5"/>
    <w:rsid w:val="00F544FF"/>
    <w:rsid w:val="00F547CF"/>
    <w:rsid w:val="00F551B4"/>
    <w:rsid w:val="00F60530"/>
    <w:rsid w:val="00F60643"/>
    <w:rsid w:val="00F7176B"/>
    <w:rsid w:val="00F71B8E"/>
    <w:rsid w:val="00F729DC"/>
    <w:rsid w:val="00F72EC3"/>
    <w:rsid w:val="00F750C9"/>
    <w:rsid w:val="00F7779E"/>
    <w:rsid w:val="00F83E71"/>
    <w:rsid w:val="00F85C25"/>
    <w:rsid w:val="00F945ED"/>
    <w:rsid w:val="00F94D7C"/>
    <w:rsid w:val="00F94E51"/>
    <w:rsid w:val="00F953DC"/>
    <w:rsid w:val="00F95682"/>
    <w:rsid w:val="00F96664"/>
    <w:rsid w:val="00FA00A3"/>
    <w:rsid w:val="00FA2F02"/>
    <w:rsid w:val="00FA5D8E"/>
    <w:rsid w:val="00FA6B30"/>
    <w:rsid w:val="00FB095C"/>
    <w:rsid w:val="00FB160B"/>
    <w:rsid w:val="00FB2B3B"/>
    <w:rsid w:val="00FB4221"/>
    <w:rsid w:val="00FB4631"/>
    <w:rsid w:val="00FB59DC"/>
    <w:rsid w:val="00FB62F3"/>
    <w:rsid w:val="00FB6892"/>
    <w:rsid w:val="00FB6CA7"/>
    <w:rsid w:val="00FB77B1"/>
    <w:rsid w:val="00FC1C6E"/>
    <w:rsid w:val="00FC3759"/>
    <w:rsid w:val="00FC4EAF"/>
    <w:rsid w:val="00FC557C"/>
    <w:rsid w:val="00FC5EDE"/>
    <w:rsid w:val="00FC6524"/>
    <w:rsid w:val="00FC677B"/>
    <w:rsid w:val="00FC6E77"/>
    <w:rsid w:val="00FC7462"/>
    <w:rsid w:val="00FD05C6"/>
    <w:rsid w:val="00FD07B9"/>
    <w:rsid w:val="00FD0A68"/>
    <w:rsid w:val="00FD357C"/>
    <w:rsid w:val="00FD5E19"/>
    <w:rsid w:val="00FD709E"/>
    <w:rsid w:val="00FD72F7"/>
    <w:rsid w:val="00FD74A2"/>
    <w:rsid w:val="00FE07D8"/>
    <w:rsid w:val="00FE0AA4"/>
    <w:rsid w:val="00FE172D"/>
    <w:rsid w:val="00FE4152"/>
    <w:rsid w:val="00FE51F4"/>
    <w:rsid w:val="00FE574D"/>
    <w:rsid w:val="00FE797C"/>
    <w:rsid w:val="00FF35DF"/>
    <w:rsid w:val="00FF3ADC"/>
    <w:rsid w:val="00FF3FAB"/>
    <w:rsid w:val="00FF5A31"/>
    <w:rsid w:val="00FF5AC8"/>
    <w:rsid w:val="00FF7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49"/>
    <o:shapelayout v:ext="edit">
      <o:idmap v:ext="edit" data="1"/>
    </o:shapelayout>
  </w:shapeDefaults>
  <w:decimalSymbol w:val=","/>
  <w:listSeparator w:val=";"/>
  <w14:docId w14:val="642413BA"/>
  <w15:chartTrackingRefBased/>
  <w15:docId w15:val="{DAF219BD-E116-4B60-ABA6-34CA70DB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sz w:val="22"/>
    </w:rPr>
  </w:style>
  <w:style w:type="paragraph" w:styleId="Antrat3">
    <w:name w:val="heading 3"/>
    <w:basedOn w:val="prastasis"/>
    <w:next w:val="prastasis"/>
    <w:link w:val="Antrat3Diagrama"/>
    <w:rsid w:val="00523AD5"/>
    <w:pPr>
      <w:keepNext/>
      <w:spacing w:before="240" w:after="60"/>
      <w:outlineLvl w:val="2"/>
    </w:pPr>
    <w:rPr>
      <w:rFonts w:ascii="Arial" w:hAnsi="Arial" w:cs="Arial"/>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Komentaronuoroda">
    <w:name w:val="annotation reference"/>
    <w:semiHidden/>
    <w:rPr>
      <w:sz w:val="16"/>
    </w:rPr>
  </w:style>
  <w:style w:type="paragraph" w:styleId="Komentarotekstas">
    <w:name w:val="annotation text"/>
    <w:basedOn w:val="prastasis"/>
    <w:semiHidden/>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spacing w:line="360" w:lineRule="auto"/>
      <w:jc w:val="both"/>
    </w:pPr>
    <w:rPr>
      <w:sz w:val="24"/>
    </w:rPr>
  </w:style>
  <w:style w:type="paragraph" w:styleId="Debesliotekstas">
    <w:name w:val="Balloon Text"/>
    <w:basedOn w:val="prastasis"/>
    <w:semiHidden/>
    <w:rsid w:val="003B4B87"/>
    <w:rPr>
      <w:rFonts w:ascii="Tahoma" w:hAnsi="Tahoma" w:cs="Tahoma"/>
      <w:sz w:val="16"/>
      <w:szCs w:val="16"/>
    </w:rPr>
  </w:style>
  <w:style w:type="table" w:styleId="Lentelstinklelis">
    <w:name w:val="Table Grid"/>
    <w:basedOn w:val="prastojilentel"/>
    <w:rsid w:val="00C1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semiHidden/>
    <w:rsid w:val="009B2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link w:val="HTMLiankstoformatuotas"/>
    <w:semiHidden/>
    <w:locked/>
    <w:rsid w:val="009B28C2"/>
    <w:rPr>
      <w:rFonts w:ascii="Courier New" w:hAnsi="Courier New" w:cs="Courier New"/>
      <w:lang w:val="lt-LT" w:eastAsia="lt-LT" w:bidi="ar-SA"/>
    </w:rPr>
  </w:style>
  <w:style w:type="character" w:customStyle="1" w:styleId="Antrat3Diagrama">
    <w:name w:val="Antraštė 3 Diagrama"/>
    <w:link w:val="Antrat3"/>
    <w:rsid w:val="00523AD5"/>
    <w:rPr>
      <w:rFonts w:ascii="Arial" w:hAnsi="Arial" w:cs="Arial"/>
      <w:b/>
      <w:bCs/>
      <w:sz w:val="26"/>
      <w:szCs w:val="26"/>
      <w:lang w:val="lt-LT" w:eastAsia="lt-LT" w:bidi="ar-SA"/>
    </w:rPr>
  </w:style>
  <w:style w:type="character" w:customStyle="1" w:styleId="BoldItalic">
    <w:name w:val="Bold Italic"/>
    <w:rsid w:val="002B47B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990">
      <w:bodyDiv w:val="1"/>
      <w:marLeft w:val="0"/>
      <w:marRight w:val="0"/>
      <w:marTop w:val="0"/>
      <w:marBottom w:val="0"/>
      <w:divBdr>
        <w:top w:val="none" w:sz="0" w:space="0" w:color="auto"/>
        <w:left w:val="none" w:sz="0" w:space="0" w:color="auto"/>
        <w:bottom w:val="none" w:sz="0" w:space="0" w:color="auto"/>
        <w:right w:val="none" w:sz="0" w:space="0" w:color="auto"/>
      </w:divBdr>
    </w:div>
    <w:div w:id="18558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www.siauliai.lt/img/heraldika/siauliu_mazasis_herbas_1.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astas_svietimo.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C6FC-617E-46BB-9907-C928B3D6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rastas_svietimo</Template>
  <TotalTime>2</TotalTime>
  <Pages>1</Pages>
  <Words>23275</Words>
  <Characters>13267</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DĖL………………………………</vt:lpstr>
    </vt:vector>
  </TitlesOfParts>
  <Company>Apskrities administracija</Company>
  <LinksUpToDate>false</LinksUpToDate>
  <CharactersWithSpaces>36470</CharactersWithSpaces>
  <SharedDoc>false</SharedDoc>
  <HLinks>
    <vt:vector size="6" baseType="variant">
      <vt:variant>
        <vt:i4>7864410</vt:i4>
      </vt:variant>
      <vt:variant>
        <vt:i4>-1</vt:i4>
      </vt:variant>
      <vt:variant>
        <vt:i4>2051</vt:i4>
      </vt:variant>
      <vt:variant>
        <vt:i4>1</vt:i4>
      </vt:variant>
      <vt:variant>
        <vt:lpwstr>http://www.siauliai.lt/img/heraldika/siauliu_mazasis_herbas_1.jpg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dc:title>
  <dc:subject/>
  <dc:creator>Informatikos skyrius</dc:creator>
  <cp:keywords/>
  <cp:lastModifiedBy>„Windows“ vartotojas</cp:lastModifiedBy>
  <cp:revision>4</cp:revision>
  <cp:lastPrinted>2019-05-21T08:23:00Z</cp:lastPrinted>
  <dcterms:created xsi:type="dcterms:W3CDTF">2019-05-21T08:44:00Z</dcterms:created>
  <dcterms:modified xsi:type="dcterms:W3CDTF">2019-05-21T08:46:00Z</dcterms:modified>
</cp:coreProperties>
</file>